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83AD7" w14:textId="18502B6B" w:rsidR="009D172C" w:rsidRPr="00DB3DDB" w:rsidRDefault="000767CD" w:rsidP="00C946AB">
      <w:pPr>
        <w:rPr>
          <w:rFonts w:asciiTheme="minorEastAsia" w:hAnsiTheme="minorEastAsia"/>
          <w:sz w:val="24"/>
          <w:szCs w:val="24"/>
        </w:rPr>
      </w:pPr>
      <w:r w:rsidRPr="00DB3DDB">
        <w:rPr>
          <w:rFonts w:asciiTheme="minorEastAsia" w:hAnsiTheme="minorEastAsia" w:hint="eastAsia"/>
          <w:sz w:val="24"/>
          <w:szCs w:val="24"/>
        </w:rPr>
        <w:t>202</w:t>
      </w:r>
      <w:r w:rsidR="00DB3DDB" w:rsidRPr="00DB3DDB">
        <w:rPr>
          <w:rFonts w:asciiTheme="minorEastAsia" w:hAnsiTheme="minorEastAsia" w:hint="eastAsia"/>
          <w:sz w:val="24"/>
          <w:szCs w:val="24"/>
        </w:rPr>
        <w:t>3</w:t>
      </w:r>
      <w:r w:rsidRPr="00DB3DDB">
        <w:rPr>
          <w:rFonts w:asciiTheme="minorEastAsia" w:hAnsiTheme="minorEastAsia" w:hint="eastAsia"/>
          <w:sz w:val="24"/>
          <w:szCs w:val="24"/>
        </w:rPr>
        <w:t>年3月1</w:t>
      </w:r>
      <w:r w:rsidR="00DB3DDB" w:rsidRPr="00DB3DDB">
        <w:rPr>
          <w:rFonts w:asciiTheme="minorEastAsia" w:hAnsiTheme="minorEastAsia" w:hint="eastAsia"/>
          <w:sz w:val="24"/>
          <w:szCs w:val="24"/>
        </w:rPr>
        <w:t>1</w:t>
      </w:r>
      <w:r w:rsidRPr="00DB3DDB">
        <w:rPr>
          <w:rFonts w:asciiTheme="minorEastAsia" w:hAnsiTheme="minorEastAsia" w:hint="eastAsia"/>
          <w:sz w:val="24"/>
          <w:szCs w:val="24"/>
        </w:rPr>
        <w:t>日（土）</w:t>
      </w:r>
    </w:p>
    <w:p w14:paraId="7213E358" w14:textId="48BB75C1" w:rsidR="00C946AB" w:rsidRPr="00DB3DDB" w:rsidRDefault="000767CD" w:rsidP="000767CD">
      <w:pPr>
        <w:rPr>
          <w:rFonts w:asciiTheme="minorEastAsia" w:hAnsiTheme="minorEastAsia"/>
          <w:sz w:val="24"/>
          <w:szCs w:val="24"/>
        </w:rPr>
      </w:pPr>
      <w:bookmarkStart w:id="0" w:name="handout"/>
      <w:r w:rsidRPr="00DB3DDB">
        <w:rPr>
          <w:rFonts w:asciiTheme="minorEastAsia" w:hAnsiTheme="minorEastAsia" w:hint="eastAsia"/>
          <w:sz w:val="24"/>
          <w:szCs w:val="24"/>
        </w:rPr>
        <w:t>英米文化学会　第16</w:t>
      </w:r>
      <w:r w:rsidR="00DB3DDB" w:rsidRPr="00DB3DDB">
        <w:rPr>
          <w:rFonts w:asciiTheme="minorEastAsia" w:hAnsiTheme="minorEastAsia" w:hint="eastAsia"/>
          <w:sz w:val="24"/>
          <w:szCs w:val="24"/>
        </w:rPr>
        <w:t>9</w:t>
      </w:r>
      <w:r w:rsidRPr="00DB3DDB">
        <w:rPr>
          <w:rFonts w:asciiTheme="minorEastAsia" w:hAnsiTheme="minorEastAsia" w:hint="eastAsia"/>
          <w:sz w:val="24"/>
          <w:szCs w:val="24"/>
        </w:rPr>
        <w:t>回例会</w:t>
      </w:r>
      <w:bookmarkEnd w:id="0"/>
      <w:r w:rsidR="00C946AB" w:rsidRPr="00DB3DDB">
        <w:rPr>
          <w:rFonts w:asciiTheme="minorEastAsia" w:hAnsiTheme="minorEastAsia" w:hint="eastAsia"/>
          <w:sz w:val="24"/>
          <w:szCs w:val="24"/>
        </w:rPr>
        <w:t xml:space="preserve">　Handout</w:t>
      </w:r>
    </w:p>
    <w:p w14:paraId="2837FD00" w14:textId="77777777" w:rsidR="00476287" w:rsidRPr="00DB3DDB" w:rsidRDefault="00476287" w:rsidP="00476287">
      <w:pPr>
        <w:ind w:firstLineChars="2700" w:firstLine="6480"/>
        <w:rPr>
          <w:rFonts w:asciiTheme="minorEastAsia" w:hAnsiTheme="minorEastAsia"/>
          <w:sz w:val="24"/>
          <w:szCs w:val="24"/>
        </w:rPr>
      </w:pPr>
    </w:p>
    <w:p w14:paraId="54DC8240" w14:textId="6550BB5B" w:rsidR="00DB3DDB" w:rsidRPr="00DB3DDB" w:rsidRDefault="00DB3DDB" w:rsidP="00DB3DDB">
      <w:pPr>
        <w:ind w:firstLineChars="500" w:firstLine="1200"/>
        <w:rPr>
          <w:rFonts w:asciiTheme="minorEastAsia" w:hAnsiTheme="minorEastAsia"/>
          <w:sz w:val="24"/>
          <w:szCs w:val="24"/>
        </w:rPr>
      </w:pPr>
      <w:r w:rsidRPr="00DB3DDB">
        <w:rPr>
          <w:rFonts w:asciiTheme="minorEastAsia" w:hAnsiTheme="minorEastAsia" w:hint="eastAsia"/>
          <w:sz w:val="24"/>
          <w:szCs w:val="24"/>
        </w:rPr>
        <w:t>コンラッド作品の「マレーもの」に関する共通要素について</w:t>
      </w:r>
    </w:p>
    <w:p w14:paraId="65307D5B" w14:textId="77777777" w:rsidR="00DB3DDB" w:rsidRPr="00DB3DDB" w:rsidRDefault="00DB3DDB" w:rsidP="00DB3DDB">
      <w:pPr>
        <w:ind w:firstLineChars="500" w:firstLine="1200"/>
        <w:rPr>
          <w:rFonts w:asciiTheme="minorEastAsia" w:hAnsiTheme="minorEastAsia" w:hint="eastAsia"/>
          <w:sz w:val="24"/>
          <w:szCs w:val="24"/>
        </w:rPr>
      </w:pPr>
    </w:p>
    <w:p w14:paraId="2A7DA971" w14:textId="77777777" w:rsidR="00DB3DDB" w:rsidRPr="00DB3DDB" w:rsidRDefault="00DB3DDB" w:rsidP="00DB3DDB">
      <w:pPr>
        <w:ind w:firstLineChars="2600" w:firstLine="6240"/>
        <w:rPr>
          <w:rFonts w:asciiTheme="minorEastAsia" w:hAnsiTheme="minorEastAsia" w:hint="eastAsia"/>
          <w:sz w:val="24"/>
          <w:szCs w:val="24"/>
        </w:rPr>
      </w:pPr>
      <w:r w:rsidRPr="00DB3DDB">
        <w:rPr>
          <w:rFonts w:asciiTheme="minorEastAsia" w:hAnsiTheme="minorEastAsia" w:hint="eastAsia"/>
          <w:sz w:val="24"/>
          <w:szCs w:val="24"/>
        </w:rPr>
        <w:t>渡辺　浩（就実大学）</w:t>
      </w:r>
    </w:p>
    <w:p w14:paraId="31DA25E0" w14:textId="77777777" w:rsidR="00DB3DDB" w:rsidRPr="00DB3DDB" w:rsidRDefault="00DB3DDB" w:rsidP="00DB3DDB">
      <w:pPr>
        <w:ind w:firstLineChars="500" w:firstLine="1200"/>
        <w:rPr>
          <w:rFonts w:asciiTheme="minorEastAsia" w:hAnsiTheme="minorEastAsia"/>
          <w:sz w:val="24"/>
          <w:szCs w:val="24"/>
        </w:rPr>
      </w:pPr>
    </w:p>
    <w:p w14:paraId="3006E0C6" w14:textId="77777777" w:rsidR="00DB3DDB" w:rsidRPr="00DB3DDB" w:rsidRDefault="00DB3DDB" w:rsidP="00DB3DDB">
      <w:pPr>
        <w:rPr>
          <w:rFonts w:asciiTheme="minorEastAsia" w:hAnsiTheme="minorEastAsia"/>
          <w:sz w:val="24"/>
          <w:szCs w:val="24"/>
        </w:rPr>
      </w:pPr>
    </w:p>
    <w:p w14:paraId="05423C4D" w14:textId="03D1CAA6" w:rsidR="00DB3DDB" w:rsidRDefault="00DB3DDB" w:rsidP="00DB3DDB">
      <w:pPr>
        <w:ind w:firstLineChars="100" w:firstLine="240"/>
        <w:rPr>
          <w:rFonts w:asciiTheme="minorEastAsia" w:hAnsiTheme="minorEastAsia"/>
          <w:sz w:val="24"/>
          <w:szCs w:val="24"/>
        </w:rPr>
      </w:pPr>
      <w:r w:rsidRPr="00DB3DDB">
        <w:rPr>
          <w:rFonts w:asciiTheme="minorEastAsia" w:hAnsiTheme="minorEastAsia" w:hint="eastAsia"/>
          <w:sz w:val="24"/>
          <w:szCs w:val="24"/>
        </w:rPr>
        <w:t>コンラッド（Joseph Conrad, 1857-1924）の初期の物語の中に、マレー地方を舞台とした一連の作品群「マレーもの」がある。処女作の長編『オールメイヤーの阿房宮』（</w:t>
      </w:r>
      <w:proofErr w:type="spellStart"/>
      <w:r w:rsidRPr="00DB3DDB">
        <w:rPr>
          <w:rFonts w:asciiTheme="minorEastAsia" w:hAnsiTheme="minorEastAsia" w:hint="eastAsia"/>
          <w:sz w:val="24"/>
          <w:szCs w:val="24"/>
        </w:rPr>
        <w:t>Almayer's</w:t>
      </w:r>
      <w:proofErr w:type="spellEnd"/>
      <w:r w:rsidRPr="00DB3DDB">
        <w:rPr>
          <w:rFonts w:asciiTheme="minorEastAsia" w:hAnsiTheme="minorEastAsia" w:hint="eastAsia"/>
          <w:sz w:val="24"/>
          <w:szCs w:val="24"/>
        </w:rPr>
        <w:t xml:space="preserve"> Folly, 1895）をはじめ第二作『島の流れ者』（An Outcast of the Islands, 1896）、それに続く短編「カレイン」（"</w:t>
      </w:r>
      <w:proofErr w:type="spellStart"/>
      <w:r w:rsidRPr="00DB3DDB">
        <w:rPr>
          <w:rFonts w:asciiTheme="minorEastAsia" w:hAnsiTheme="minorEastAsia" w:hint="eastAsia"/>
          <w:sz w:val="24"/>
          <w:szCs w:val="24"/>
        </w:rPr>
        <w:t>Karain</w:t>
      </w:r>
      <w:proofErr w:type="spellEnd"/>
      <w:r w:rsidRPr="00DB3DDB">
        <w:rPr>
          <w:rFonts w:asciiTheme="minorEastAsia" w:hAnsiTheme="minorEastAsia" w:hint="eastAsia"/>
          <w:sz w:val="24"/>
          <w:szCs w:val="24"/>
        </w:rPr>
        <w:t>: A Memory", 1897）や「潟」（"The Lagoon", 1897）もこの地域が舞台となっている。そして名作『ロード・ジム』(Lord Jim, 1900)に至って、構成・内容ともにその頂点に達したといえる。処女作がある程度評価されたことは、作家が当時37歳でポーランド出身であったことを考慮すると、幸運なスタートであった。すでにこの作品においても部分的には「マレーもの」としての完成された特色が備わっている。本発表では、上記各作品を比較することで、「マレーもの」に共通する特色を明らかにし、さらに作品のプロトタイプと考えられる要素について考察する。</w:t>
      </w:r>
    </w:p>
    <w:p w14:paraId="225805AB" w14:textId="25DE2FEA" w:rsidR="00D17ECD" w:rsidRDefault="00D17ECD" w:rsidP="00DB3DDB">
      <w:pPr>
        <w:ind w:firstLineChars="100" w:firstLine="240"/>
        <w:rPr>
          <w:rFonts w:asciiTheme="minorEastAsia" w:hAnsiTheme="minorEastAsia"/>
          <w:sz w:val="24"/>
          <w:szCs w:val="24"/>
        </w:rPr>
      </w:pPr>
    </w:p>
    <w:p w14:paraId="76B62900" w14:textId="77777777" w:rsidR="00D17ECD" w:rsidRDefault="00D17ECD" w:rsidP="00D17ECD">
      <w:r>
        <w:rPr>
          <w:rFonts w:hint="eastAsia"/>
        </w:rPr>
        <w:t>「マレーもの」の主な作品</w:t>
      </w:r>
    </w:p>
    <w:p w14:paraId="229D8A4C" w14:textId="77777777" w:rsidR="00D17ECD" w:rsidRDefault="00D17ECD" w:rsidP="00D17ECD">
      <w:pPr>
        <w:rPr>
          <w:rFonts w:hint="eastAsia"/>
        </w:rPr>
      </w:pPr>
      <w:r>
        <w:rPr>
          <w:rFonts w:hint="eastAsia"/>
        </w:rPr>
        <w:t>長編</w:t>
      </w:r>
    </w:p>
    <w:p w14:paraId="10CF3C9C" w14:textId="77777777" w:rsidR="00D17ECD" w:rsidRDefault="00D17ECD" w:rsidP="00D17ECD">
      <w:r>
        <w:rPr>
          <w:rFonts w:hint="eastAsia"/>
        </w:rPr>
        <w:t>『オルメイヤーの阿房宮』（</w:t>
      </w:r>
      <w:proofErr w:type="spellStart"/>
      <w:r w:rsidRPr="007550D2">
        <w:rPr>
          <w:i/>
          <w:iCs/>
        </w:rPr>
        <w:t>Almayer's</w:t>
      </w:r>
      <w:proofErr w:type="spellEnd"/>
      <w:r w:rsidRPr="007550D2">
        <w:rPr>
          <w:i/>
          <w:iCs/>
        </w:rPr>
        <w:t xml:space="preserve"> Folly</w:t>
      </w:r>
      <w:r>
        <w:t>, 1895</w:t>
      </w:r>
      <w:r>
        <w:rPr>
          <w:rFonts w:hint="eastAsia"/>
        </w:rPr>
        <w:t>）</w:t>
      </w:r>
    </w:p>
    <w:p w14:paraId="7954EC95" w14:textId="77777777" w:rsidR="00D17ECD" w:rsidRDefault="00D17ECD" w:rsidP="00D17ECD">
      <w:r>
        <w:rPr>
          <w:rFonts w:hint="eastAsia"/>
        </w:rPr>
        <w:t>『島の流れ者』（『文化果つるところ』）（</w:t>
      </w:r>
      <w:r>
        <w:t>An Outcast of the Islands, 1896</w:t>
      </w:r>
      <w:r>
        <w:rPr>
          <w:rFonts w:hint="eastAsia"/>
        </w:rPr>
        <w:t>）</w:t>
      </w:r>
    </w:p>
    <w:p w14:paraId="4A050E02" w14:textId="77777777" w:rsidR="00D17ECD" w:rsidRDefault="00D17ECD" w:rsidP="00D17ECD">
      <w:r>
        <w:rPr>
          <w:rFonts w:hint="eastAsia"/>
        </w:rPr>
        <w:t>『ロード・ジム』（</w:t>
      </w:r>
      <w:r w:rsidRPr="007550D2">
        <w:rPr>
          <w:i/>
          <w:iCs/>
        </w:rPr>
        <w:t>Lord Jim</w:t>
      </w:r>
      <w:r>
        <w:t>, 1900</w:t>
      </w:r>
      <w:r>
        <w:rPr>
          <w:rFonts w:hint="eastAsia"/>
        </w:rPr>
        <w:t>）</w:t>
      </w:r>
    </w:p>
    <w:p w14:paraId="3EF7428F" w14:textId="77777777" w:rsidR="00D17ECD" w:rsidRDefault="00D17ECD" w:rsidP="00D17ECD">
      <w:r w:rsidRPr="007550D2">
        <w:rPr>
          <w:rFonts w:hint="eastAsia"/>
        </w:rPr>
        <w:t>『</w:t>
      </w:r>
      <w:r>
        <w:rPr>
          <w:rFonts w:hint="eastAsia"/>
        </w:rPr>
        <w:t>救助</w:t>
      </w:r>
      <w:r w:rsidRPr="007550D2">
        <w:rPr>
          <w:rFonts w:hint="eastAsia"/>
        </w:rPr>
        <w:t>』</w:t>
      </w:r>
      <w:r>
        <w:rPr>
          <w:rFonts w:hint="eastAsia"/>
        </w:rPr>
        <w:t>（</w:t>
      </w:r>
      <w:r w:rsidRPr="007550D2">
        <w:rPr>
          <w:i/>
          <w:iCs/>
        </w:rPr>
        <w:t>The Rescue</w:t>
      </w:r>
      <w:r w:rsidRPr="007550D2">
        <w:t>, 1920</w:t>
      </w:r>
      <w:r>
        <w:rPr>
          <w:rFonts w:hint="eastAsia"/>
        </w:rPr>
        <w:t>）</w:t>
      </w:r>
    </w:p>
    <w:p w14:paraId="2EC14E01" w14:textId="77777777" w:rsidR="00D17ECD" w:rsidRDefault="00D17ECD" w:rsidP="00D17ECD">
      <w:r>
        <w:rPr>
          <w:rFonts w:hint="eastAsia"/>
        </w:rPr>
        <w:t>短編</w:t>
      </w:r>
    </w:p>
    <w:p w14:paraId="48DA3EF9" w14:textId="77777777" w:rsidR="00D17ECD" w:rsidRDefault="00D17ECD" w:rsidP="00D17ECD">
      <w:r>
        <w:rPr>
          <w:rFonts w:hint="eastAsia"/>
        </w:rPr>
        <w:t>「カレイン」（“</w:t>
      </w:r>
      <w:proofErr w:type="spellStart"/>
      <w:r w:rsidRPr="007550D2">
        <w:t>Karain</w:t>
      </w:r>
      <w:proofErr w:type="spellEnd"/>
      <w:r w:rsidRPr="007550D2">
        <w:t>: A Memory</w:t>
      </w:r>
      <w:r>
        <w:t xml:space="preserve">”, </w:t>
      </w:r>
      <w:r w:rsidRPr="00E82B16">
        <w:t>1897</w:t>
      </w:r>
      <w:r>
        <w:rPr>
          <w:rFonts w:hint="eastAsia"/>
        </w:rPr>
        <w:t>）</w:t>
      </w:r>
    </w:p>
    <w:p w14:paraId="77AEC2A7" w14:textId="77777777" w:rsidR="00D17ECD" w:rsidRDefault="00D17ECD" w:rsidP="00D17ECD">
      <w:pPr>
        <w:rPr>
          <w:rFonts w:hint="eastAsia"/>
        </w:rPr>
      </w:pPr>
      <w:r>
        <w:rPr>
          <w:rFonts w:hint="eastAsia"/>
        </w:rPr>
        <w:t>「潟」（</w:t>
      </w:r>
      <w:r>
        <w:t>“</w:t>
      </w:r>
      <w:proofErr w:type="spellStart"/>
      <w:r>
        <w:t>TheLagoon</w:t>
      </w:r>
      <w:proofErr w:type="spellEnd"/>
      <w:r>
        <w:t>”, 1897</w:t>
      </w:r>
      <w:r>
        <w:rPr>
          <w:rFonts w:hint="eastAsia"/>
        </w:rPr>
        <w:t>）</w:t>
      </w:r>
      <w:r>
        <w:rPr>
          <w:rFonts w:hint="eastAsia"/>
        </w:rPr>
        <w:t xml:space="preserve"> </w:t>
      </w:r>
    </w:p>
    <w:p w14:paraId="57E0DFB9" w14:textId="77777777" w:rsidR="00D17ECD" w:rsidRPr="00DB3DDB" w:rsidRDefault="00D17ECD" w:rsidP="00D17ECD">
      <w:pPr>
        <w:rPr>
          <w:rFonts w:asciiTheme="minorEastAsia" w:hAnsiTheme="minorEastAsia" w:hint="eastAsia"/>
          <w:sz w:val="24"/>
          <w:szCs w:val="24"/>
        </w:rPr>
      </w:pPr>
    </w:p>
    <w:p w14:paraId="336BB695" w14:textId="3BD3A623" w:rsidR="003A69AE" w:rsidRPr="00DB3DDB" w:rsidRDefault="003A69AE" w:rsidP="00476287">
      <w:pPr>
        <w:rPr>
          <w:rFonts w:asciiTheme="minorEastAsia" w:hAnsiTheme="minorEastAsia"/>
          <w:sz w:val="24"/>
          <w:szCs w:val="24"/>
        </w:rPr>
      </w:pPr>
    </w:p>
    <w:p w14:paraId="5B93D153" w14:textId="09411350" w:rsidR="00476287" w:rsidRPr="00476287" w:rsidRDefault="003A69AE" w:rsidP="00476287">
      <w:pPr>
        <w:rPr>
          <w:sz w:val="24"/>
          <w:szCs w:val="24"/>
        </w:rPr>
      </w:pPr>
      <w:r w:rsidRPr="003A69AE">
        <w:rPr>
          <w:rFonts w:hint="eastAsia"/>
          <w:sz w:val="24"/>
          <w:szCs w:val="24"/>
        </w:rPr>
        <w:t>1</w:t>
      </w:r>
      <w:r w:rsidRPr="003A69AE">
        <w:rPr>
          <w:sz w:val="24"/>
          <w:szCs w:val="24"/>
        </w:rPr>
        <w:t>．</w:t>
      </w:r>
    </w:p>
    <w:p w14:paraId="50D2490C" w14:textId="62E88454" w:rsidR="00476287" w:rsidRPr="007530CD" w:rsidRDefault="00DB3DDB" w:rsidP="00476287">
      <w:pPr>
        <w:rPr>
          <w:sz w:val="24"/>
          <w:szCs w:val="24"/>
        </w:rPr>
      </w:pPr>
      <w:r w:rsidRPr="007530CD">
        <w:rPr>
          <w:sz w:val="24"/>
          <w:szCs w:val="24"/>
        </w:rPr>
        <w:t xml:space="preserve">Of the five stories in this volume The Lagoon, the last in order, is the earliest in date. It is the first short story I ever wrote and marks in a manner of speaking, the end of my first phase, </w:t>
      </w:r>
      <w:r w:rsidRPr="00187B44">
        <w:rPr>
          <w:sz w:val="24"/>
          <w:szCs w:val="24"/>
          <w:u w:val="single"/>
        </w:rPr>
        <w:t>the Malayan phase with its special subject and its verbal suggestions. Conceived in the same mood which produced "</w:t>
      </w:r>
      <w:proofErr w:type="spellStart"/>
      <w:r w:rsidRPr="00187B44">
        <w:rPr>
          <w:sz w:val="24"/>
          <w:szCs w:val="24"/>
          <w:u w:val="single"/>
        </w:rPr>
        <w:t>Almayer's</w:t>
      </w:r>
      <w:proofErr w:type="spellEnd"/>
      <w:r w:rsidRPr="00187B44">
        <w:rPr>
          <w:sz w:val="24"/>
          <w:szCs w:val="24"/>
          <w:u w:val="single"/>
        </w:rPr>
        <w:t xml:space="preserve"> Folly" and "An Outcast of the Islands," it is told in the same breath (with what was left of it, that is, after the end of An Outcast), seen with the same vision, rendered in the same method―if </w:t>
      </w:r>
      <w:r w:rsidRPr="00187B44">
        <w:rPr>
          <w:rFonts w:hint="eastAsia"/>
          <w:sz w:val="24"/>
          <w:szCs w:val="24"/>
          <w:u w:val="single"/>
        </w:rPr>
        <w:t>such a thing as method did exist then in my conscious relation to this new adventure of writing for print.</w:t>
      </w:r>
      <w:r w:rsidRPr="00187B44">
        <w:rPr>
          <w:rFonts w:hint="eastAsia"/>
          <w:sz w:val="24"/>
          <w:szCs w:val="24"/>
          <w:u w:val="single"/>
        </w:rPr>
        <w:t xml:space="preserve">　</w:t>
      </w:r>
      <w:r w:rsidRPr="007530CD">
        <w:rPr>
          <w:rFonts w:hint="eastAsia"/>
          <w:sz w:val="24"/>
          <w:szCs w:val="24"/>
        </w:rPr>
        <w:t xml:space="preserve">　　　</w:t>
      </w:r>
      <w:r w:rsidRPr="007530CD">
        <w:rPr>
          <w:rFonts w:hint="eastAsia"/>
          <w:sz w:val="24"/>
          <w:szCs w:val="24"/>
        </w:rPr>
        <w:t>(Author</w:t>
      </w:r>
      <w:r w:rsidRPr="007530CD">
        <w:rPr>
          <w:rFonts w:hint="eastAsia"/>
          <w:sz w:val="24"/>
          <w:szCs w:val="24"/>
        </w:rPr>
        <w:t>’</w:t>
      </w:r>
      <w:r w:rsidRPr="007530CD">
        <w:rPr>
          <w:rFonts w:hint="eastAsia"/>
          <w:sz w:val="24"/>
          <w:szCs w:val="24"/>
        </w:rPr>
        <w:t xml:space="preserve">s Note to Tales of Unrest, </w:t>
      </w:r>
      <w:r w:rsidRPr="007530CD">
        <w:rPr>
          <w:rFonts w:hint="eastAsia"/>
          <w:sz w:val="24"/>
          <w:szCs w:val="24"/>
        </w:rPr>
        <w:t>ⅴ下線筆者</w:t>
      </w:r>
      <w:r w:rsidRPr="007530CD">
        <w:rPr>
          <w:rFonts w:hint="eastAsia"/>
          <w:sz w:val="24"/>
          <w:szCs w:val="24"/>
        </w:rPr>
        <w:t>)</w:t>
      </w:r>
    </w:p>
    <w:p w14:paraId="4E8F8FFC" w14:textId="77777777" w:rsidR="00476287" w:rsidRPr="00476287" w:rsidRDefault="00476287" w:rsidP="00476287">
      <w:pPr>
        <w:rPr>
          <w:sz w:val="24"/>
          <w:szCs w:val="24"/>
        </w:rPr>
      </w:pPr>
    </w:p>
    <w:p w14:paraId="109F173A" w14:textId="45990296" w:rsidR="00476287" w:rsidRPr="00476287" w:rsidRDefault="003A69AE" w:rsidP="00476287">
      <w:pPr>
        <w:rPr>
          <w:sz w:val="24"/>
          <w:szCs w:val="24"/>
        </w:rPr>
      </w:pPr>
      <w:r w:rsidRPr="003A69AE">
        <w:rPr>
          <w:rFonts w:hint="eastAsia"/>
          <w:sz w:val="24"/>
          <w:szCs w:val="24"/>
        </w:rPr>
        <w:t>2</w:t>
      </w:r>
      <w:r w:rsidRPr="003A69AE">
        <w:rPr>
          <w:sz w:val="24"/>
          <w:szCs w:val="24"/>
        </w:rPr>
        <w:t>．</w:t>
      </w:r>
    </w:p>
    <w:p w14:paraId="424ABC79" w14:textId="2C267427" w:rsidR="00476287" w:rsidRPr="00476287" w:rsidRDefault="00DB3DDB" w:rsidP="00476287">
      <w:pPr>
        <w:rPr>
          <w:sz w:val="24"/>
          <w:szCs w:val="24"/>
        </w:rPr>
      </w:pPr>
      <w:r w:rsidRPr="00DB3DDB">
        <w:rPr>
          <w:sz w:val="24"/>
          <w:szCs w:val="24"/>
        </w:rPr>
        <w:t xml:space="preserve">The forests, </w:t>
      </w:r>
      <w:proofErr w:type="spellStart"/>
      <w:r w:rsidRPr="00DB3DDB">
        <w:rPr>
          <w:sz w:val="24"/>
          <w:szCs w:val="24"/>
        </w:rPr>
        <w:t>sombre</w:t>
      </w:r>
      <w:proofErr w:type="spellEnd"/>
      <w:r w:rsidRPr="00DB3DDB">
        <w:rPr>
          <w:sz w:val="24"/>
          <w:szCs w:val="24"/>
        </w:rPr>
        <w:t xml:space="preserve"> and dull, stood motionless and silent on each side of the broad stream.  </w:t>
      </w:r>
      <w:r w:rsidRPr="00DB3DDB">
        <w:rPr>
          <w:sz w:val="24"/>
          <w:szCs w:val="24"/>
        </w:rPr>
        <w:lastRenderedPageBreak/>
        <w:t>At the foot of big, towering trees, trunkless nipa palms rose from the mud of the bank, in bunches of leaves enormous and heavy, that hung unstirring over the brow</w:t>
      </w:r>
      <w:r w:rsidRPr="00DB3DDB">
        <w:rPr>
          <w:rFonts w:hint="eastAsia"/>
          <w:sz w:val="24"/>
          <w:szCs w:val="24"/>
        </w:rPr>
        <w:t>n swirl of eddies.  In the stillness of the air every tree, every leaf, every bough, every</w:t>
      </w:r>
      <w:r w:rsidRPr="00DB3DDB">
        <w:rPr>
          <w:rFonts w:hint="eastAsia"/>
          <w:sz w:val="24"/>
          <w:szCs w:val="24"/>
        </w:rPr>
        <w:t xml:space="preserve">　</w:t>
      </w:r>
      <w:r w:rsidRPr="00DB3DDB">
        <w:rPr>
          <w:rFonts w:hint="eastAsia"/>
          <w:sz w:val="24"/>
          <w:szCs w:val="24"/>
        </w:rPr>
        <w:t>tendril of creeper and every petal of minute blossoms seemed to have been bewitched into an immobility perfect and final. (</w:t>
      </w:r>
      <w:r>
        <w:rPr>
          <w:sz w:val="24"/>
          <w:szCs w:val="24"/>
        </w:rPr>
        <w:t xml:space="preserve">“Lagoon” </w:t>
      </w:r>
      <w:r w:rsidRPr="00DB3DDB">
        <w:rPr>
          <w:rFonts w:hint="eastAsia"/>
          <w:sz w:val="24"/>
          <w:szCs w:val="24"/>
        </w:rPr>
        <w:t>187)</w:t>
      </w:r>
    </w:p>
    <w:p w14:paraId="24D20EF8" w14:textId="77777777" w:rsidR="00C946AB" w:rsidRPr="00100AD6" w:rsidRDefault="00C946AB" w:rsidP="00C946AB">
      <w:pPr>
        <w:rPr>
          <w:sz w:val="24"/>
          <w:szCs w:val="24"/>
        </w:rPr>
      </w:pPr>
    </w:p>
    <w:p w14:paraId="2BAB0EFF" w14:textId="2D40DD5C" w:rsidR="003B3511" w:rsidRPr="003B3511" w:rsidRDefault="003A69AE" w:rsidP="003B3511">
      <w:pPr>
        <w:rPr>
          <w:sz w:val="24"/>
          <w:szCs w:val="24"/>
        </w:rPr>
      </w:pPr>
      <w:r w:rsidRPr="003A69AE">
        <w:rPr>
          <w:rFonts w:hint="eastAsia"/>
          <w:sz w:val="24"/>
          <w:szCs w:val="24"/>
        </w:rPr>
        <w:t>3</w:t>
      </w:r>
      <w:r w:rsidRPr="003A69AE">
        <w:rPr>
          <w:sz w:val="24"/>
          <w:szCs w:val="24"/>
        </w:rPr>
        <w:t>．</w:t>
      </w:r>
    </w:p>
    <w:p w14:paraId="7BC0BC9C" w14:textId="0FF93A23" w:rsidR="000C64EF" w:rsidRPr="00C43274" w:rsidRDefault="00C43274" w:rsidP="000C64EF">
      <w:pPr>
        <w:rPr>
          <w:sz w:val="24"/>
          <w:szCs w:val="24"/>
        </w:rPr>
      </w:pPr>
      <w:r w:rsidRPr="00C43274">
        <w:rPr>
          <w:sz w:val="24"/>
          <w:szCs w:val="24"/>
        </w:rPr>
        <w:t>Arguably, Conrad's Eastern fiction is his means of imagining a world into being, and, in so doing, establishing its boundaries. This imaginary world, ostensibly Malay, is effectively a fictional intervention in the accumulative Western construction of the East and the proliferation of meanings attached to it. The East that Conrad writes about is not only the product of its strategic location at the confluence of major civilizations and the crossroads of early modern globalization but also the result of vast political, economic, and social changes in the region itself in the last quarter of the nineteenth century.</w:t>
      </w:r>
      <w:r w:rsidR="00187B44">
        <w:rPr>
          <w:sz w:val="24"/>
          <w:szCs w:val="24"/>
        </w:rPr>
        <w:t xml:space="preserve"> (</w:t>
      </w:r>
      <w:proofErr w:type="spellStart"/>
      <w:r w:rsidR="00187B44" w:rsidRPr="00187B44">
        <w:rPr>
          <w:sz w:val="24"/>
          <w:szCs w:val="24"/>
        </w:rPr>
        <w:t>Yeow</w:t>
      </w:r>
      <w:proofErr w:type="spellEnd"/>
      <w:r w:rsidR="00187B44">
        <w:rPr>
          <w:sz w:val="24"/>
          <w:szCs w:val="24"/>
        </w:rPr>
        <w:t xml:space="preserve"> 47)</w:t>
      </w:r>
    </w:p>
    <w:p w14:paraId="3A481FC9" w14:textId="77777777" w:rsidR="007976F1" w:rsidRPr="00C43274" w:rsidRDefault="007976F1" w:rsidP="000C64EF">
      <w:pPr>
        <w:rPr>
          <w:sz w:val="24"/>
          <w:szCs w:val="24"/>
        </w:rPr>
      </w:pPr>
    </w:p>
    <w:p w14:paraId="38BE8FD7" w14:textId="77777777" w:rsidR="007976F1" w:rsidRDefault="007976F1" w:rsidP="003B3511">
      <w:pPr>
        <w:rPr>
          <w:sz w:val="24"/>
          <w:szCs w:val="24"/>
        </w:rPr>
      </w:pPr>
      <w:r w:rsidRPr="003A69AE">
        <w:rPr>
          <w:rFonts w:hint="eastAsia"/>
          <w:sz w:val="24"/>
          <w:szCs w:val="24"/>
        </w:rPr>
        <w:t>4</w:t>
      </w:r>
      <w:r w:rsidRPr="003A69AE">
        <w:rPr>
          <w:sz w:val="24"/>
          <w:szCs w:val="24"/>
        </w:rPr>
        <w:t>．</w:t>
      </w:r>
    </w:p>
    <w:p w14:paraId="5C6B1BD6" w14:textId="3811DA40" w:rsidR="003B3511" w:rsidRPr="00C43274" w:rsidRDefault="00C43274" w:rsidP="003B3511">
      <w:pPr>
        <w:rPr>
          <w:sz w:val="24"/>
          <w:szCs w:val="24"/>
        </w:rPr>
      </w:pPr>
      <w:r w:rsidRPr="00C43274">
        <w:rPr>
          <w:sz w:val="24"/>
          <w:szCs w:val="24"/>
        </w:rPr>
        <w:t xml:space="preserve">Before considering Conrad's fiction, we should look briefly at some contemporary thoughts on civilization.  </w:t>
      </w:r>
      <w:r w:rsidRPr="00187B44">
        <w:rPr>
          <w:sz w:val="24"/>
          <w:szCs w:val="24"/>
          <w:u w:val="single"/>
        </w:rPr>
        <w:t xml:space="preserve">We now use the word with an irony hardly less consistent than Conrad's, having become ever more skeptical about the degree of civilization which we may have attained and about "our" right or ability to civilize anyone else―if we accept a somewhat patronizing dictionary definition of "civilize" as "to reclaim from barbarism." </w:t>
      </w:r>
      <w:r w:rsidRPr="00C43274">
        <w:rPr>
          <w:sz w:val="24"/>
          <w:szCs w:val="24"/>
        </w:rPr>
        <w:t>What is barbarism? For that matter, what is civilization? Are we civilized? D</w:t>
      </w:r>
      <w:r w:rsidRPr="00C43274">
        <w:rPr>
          <w:rFonts w:hint="eastAsia"/>
          <w:sz w:val="24"/>
          <w:szCs w:val="24"/>
        </w:rPr>
        <w:t>espite uncertainties, we do tend to cling to some positive sense of civilized values, reflecting perhaps a more idealistic definition: "to instruct in arts and refinements."(</w:t>
      </w:r>
      <w:r w:rsidR="00187B44" w:rsidRPr="00187B44">
        <w:rPr>
          <w:rFonts w:hint="eastAsia"/>
          <w:sz w:val="22"/>
        </w:rPr>
        <w:t xml:space="preserve"> </w:t>
      </w:r>
      <w:proofErr w:type="spellStart"/>
      <w:r w:rsidR="00187B44">
        <w:rPr>
          <w:rFonts w:hint="eastAsia"/>
          <w:sz w:val="22"/>
        </w:rPr>
        <w:t>Mclauchen</w:t>
      </w:r>
      <w:proofErr w:type="spellEnd"/>
      <w:r w:rsidR="00187B44" w:rsidRPr="00C43274">
        <w:rPr>
          <w:rFonts w:hint="eastAsia"/>
          <w:sz w:val="24"/>
          <w:szCs w:val="24"/>
        </w:rPr>
        <w:t xml:space="preserve"> </w:t>
      </w:r>
      <w:r w:rsidR="00187B44">
        <w:rPr>
          <w:sz w:val="24"/>
          <w:szCs w:val="24"/>
        </w:rPr>
        <w:t xml:space="preserve"> </w:t>
      </w:r>
      <w:r w:rsidRPr="00C43274">
        <w:rPr>
          <w:rFonts w:hint="eastAsia"/>
          <w:sz w:val="24"/>
          <w:szCs w:val="24"/>
        </w:rPr>
        <w:t xml:space="preserve">58 </w:t>
      </w:r>
      <w:r w:rsidRPr="00C43274">
        <w:rPr>
          <w:rFonts w:hint="eastAsia"/>
          <w:sz w:val="24"/>
          <w:szCs w:val="24"/>
        </w:rPr>
        <w:t>下線筆者</w:t>
      </w:r>
      <w:r w:rsidRPr="00C43274">
        <w:rPr>
          <w:rFonts w:hint="eastAsia"/>
          <w:sz w:val="24"/>
          <w:szCs w:val="24"/>
        </w:rPr>
        <w:t>)</w:t>
      </w:r>
    </w:p>
    <w:p w14:paraId="538A4B9D" w14:textId="10A80EFE" w:rsidR="003A69AE" w:rsidRDefault="003A69AE" w:rsidP="003A69AE">
      <w:pPr>
        <w:rPr>
          <w:sz w:val="24"/>
          <w:szCs w:val="24"/>
        </w:rPr>
      </w:pPr>
    </w:p>
    <w:p w14:paraId="1A53E24B" w14:textId="4F881AEB" w:rsidR="003B3511" w:rsidRPr="003A69AE" w:rsidRDefault="007976F1" w:rsidP="003A69AE">
      <w:pPr>
        <w:rPr>
          <w:sz w:val="24"/>
          <w:szCs w:val="24"/>
        </w:rPr>
      </w:pPr>
      <w:r>
        <w:rPr>
          <w:rFonts w:hint="eastAsia"/>
          <w:sz w:val="24"/>
          <w:szCs w:val="24"/>
        </w:rPr>
        <w:t>5</w:t>
      </w:r>
      <w:r>
        <w:rPr>
          <w:rFonts w:hint="eastAsia"/>
          <w:sz w:val="24"/>
          <w:szCs w:val="24"/>
        </w:rPr>
        <w:t>．</w:t>
      </w:r>
    </w:p>
    <w:p w14:paraId="7C757764" w14:textId="72536649" w:rsidR="003B3511" w:rsidRPr="003B3511" w:rsidRDefault="00C43274" w:rsidP="003B3511">
      <w:pPr>
        <w:rPr>
          <w:sz w:val="24"/>
          <w:szCs w:val="24"/>
        </w:rPr>
      </w:pPr>
      <w:r w:rsidRPr="00C43274">
        <w:rPr>
          <w:sz w:val="24"/>
          <w:szCs w:val="24"/>
        </w:rPr>
        <w:t xml:space="preserve">Against the turbulence, overcrowding, noise, ugliness, confusion and squalor associated with the city, </w:t>
      </w:r>
      <w:proofErr w:type="spellStart"/>
      <w:r w:rsidRPr="00C43274">
        <w:rPr>
          <w:sz w:val="24"/>
          <w:szCs w:val="24"/>
        </w:rPr>
        <w:t>Karain's</w:t>
      </w:r>
      <w:proofErr w:type="spellEnd"/>
      <w:r w:rsidRPr="00C43274">
        <w:rPr>
          <w:sz w:val="24"/>
          <w:szCs w:val="24"/>
        </w:rPr>
        <w:t xml:space="preserve"> picturesquely tropical world with its archaic values (simple heroism and leadership, passionate actions and betrayals, superstitious credulities) seems "more real" aesthetically, ontologically and morally better.(</w:t>
      </w:r>
      <w:r w:rsidR="00187B44">
        <w:rPr>
          <w:rFonts w:hint="eastAsia"/>
          <w:sz w:val="22"/>
        </w:rPr>
        <w:t>Watt</w:t>
      </w:r>
      <w:r w:rsidR="00187B44">
        <w:rPr>
          <w:rFonts w:hint="eastAsia"/>
          <w:sz w:val="22"/>
        </w:rPr>
        <w:t xml:space="preserve"> </w:t>
      </w:r>
      <w:r w:rsidRPr="00C43274">
        <w:rPr>
          <w:sz w:val="24"/>
          <w:szCs w:val="24"/>
        </w:rPr>
        <w:t>22)</w:t>
      </w:r>
    </w:p>
    <w:p w14:paraId="0534338F" w14:textId="77777777" w:rsidR="009D172C" w:rsidRPr="00100AD6" w:rsidRDefault="009D172C" w:rsidP="00C946AB">
      <w:pPr>
        <w:rPr>
          <w:sz w:val="24"/>
          <w:szCs w:val="24"/>
        </w:rPr>
      </w:pPr>
    </w:p>
    <w:p w14:paraId="149E96A2" w14:textId="77777777" w:rsidR="007976F1" w:rsidRDefault="007976F1" w:rsidP="00EB3928">
      <w:pPr>
        <w:rPr>
          <w:sz w:val="24"/>
          <w:szCs w:val="24"/>
        </w:rPr>
      </w:pPr>
      <w:r>
        <w:rPr>
          <w:rFonts w:hint="eastAsia"/>
          <w:sz w:val="24"/>
          <w:szCs w:val="24"/>
        </w:rPr>
        <w:t>6</w:t>
      </w:r>
      <w:r>
        <w:rPr>
          <w:rFonts w:hint="eastAsia"/>
          <w:sz w:val="24"/>
          <w:szCs w:val="24"/>
        </w:rPr>
        <w:t>．</w:t>
      </w:r>
    </w:p>
    <w:p w14:paraId="31EA07D8" w14:textId="70916D89" w:rsidR="009D172C" w:rsidRDefault="00C43274" w:rsidP="00C43274">
      <w:pPr>
        <w:rPr>
          <w:sz w:val="24"/>
          <w:szCs w:val="24"/>
        </w:rPr>
      </w:pPr>
      <w:r w:rsidRPr="00C43274">
        <w:rPr>
          <w:sz w:val="24"/>
          <w:szCs w:val="24"/>
        </w:rPr>
        <w:t>Lord Jim perhaps best illustrates the shift in imperial imaginings I have been tracing through Conrad's Malay fictions, a shift from the dominant nineteenth-century European discourses of Orientalism to the twentieth-century idea of the West. There is, one might say, a powerful connection between the decline of the British Empire and the rise of the West. With the failure to consolidate a coherent ideology of the British Empire, the idea of "the West" emerged to replace and resituate a range of assumptions about race, nation, class, and gender. (</w:t>
      </w:r>
      <w:proofErr w:type="spellStart"/>
      <w:r w:rsidR="00187B44" w:rsidRPr="00B4527C">
        <w:rPr>
          <w:sz w:val="22"/>
        </w:rPr>
        <w:t>GoGwilt</w:t>
      </w:r>
      <w:proofErr w:type="spellEnd"/>
      <w:r w:rsidR="00187B44" w:rsidRPr="00C43274">
        <w:rPr>
          <w:sz w:val="24"/>
          <w:szCs w:val="24"/>
        </w:rPr>
        <w:t xml:space="preserve"> </w:t>
      </w:r>
      <w:r w:rsidRPr="00C43274">
        <w:rPr>
          <w:sz w:val="24"/>
          <w:szCs w:val="24"/>
        </w:rPr>
        <w:t>88)</w:t>
      </w:r>
      <w:r w:rsidR="00927461" w:rsidRPr="00927461">
        <w:t xml:space="preserve"> </w:t>
      </w:r>
    </w:p>
    <w:p w14:paraId="28C2D198" w14:textId="77777777" w:rsidR="00927461" w:rsidRPr="00100AD6" w:rsidRDefault="00927461" w:rsidP="00C43274">
      <w:pPr>
        <w:rPr>
          <w:sz w:val="24"/>
          <w:szCs w:val="24"/>
        </w:rPr>
      </w:pPr>
    </w:p>
    <w:p w14:paraId="63B550E0" w14:textId="30C45351" w:rsidR="007976F1" w:rsidRDefault="007976F1" w:rsidP="00927461">
      <w:pPr>
        <w:ind w:left="600" w:hangingChars="250" w:hanging="600"/>
        <w:rPr>
          <w:iCs/>
          <w:color w:val="000000" w:themeColor="text1"/>
          <w:sz w:val="24"/>
          <w:szCs w:val="24"/>
        </w:rPr>
      </w:pPr>
      <w:r>
        <w:rPr>
          <w:rFonts w:hint="eastAsia"/>
          <w:iCs/>
          <w:color w:val="000000" w:themeColor="text1"/>
          <w:sz w:val="24"/>
          <w:szCs w:val="24"/>
        </w:rPr>
        <w:lastRenderedPageBreak/>
        <w:t>7</w:t>
      </w:r>
      <w:r>
        <w:rPr>
          <w:rFonts w:hint="eastAsia"/>
          <w:iCs/>
          <w:color w:val="000000" w:themeColor="text1"/>
          <w:sz w:val="24"/>
          <w:szCs w:val="24"/>
        </w:rPr>
        <w:t>．</w:t>
      </w:r>
    </w:p>
    <w:p w14:paraId="5EBB9FE8" w14:textId="78D26955" w:rsidR="00927461" w:rsidRDefault="00927461" w:rsidP="00927461">
      <w:pPr>
        <w:rPr>
          <w:sz w:val="24"/>
          <w:szCs w:val="24"/>
        </w:rPr>
      </w:pPr>
      <w:r w:rsidRPr="00927461">
        <w:rPr>
          <w:sz w:val="24"/>
          <w:szCs w:val="24"/>
        </w:rPr>
        <w:t>"</w:t>
      </w:r>
      <w:proofErr w:type="spellStart"/>
      <w:r w:rsidRPr="00927461">
        <w:rPr>
          <w:sz w:val="24"/>
          <w:szCs w:val="24"/>
        </w:rPr>
        <w:t>Karain</w:t>
      </w:r>
      <w:proofErr w:type="spellEnd"/>
      <w:r w:rsidRPr="00927461">
        <w:rPr>
          <w:sz w:val="24"/>
          <w:szCs w:val="24"/>
        </w:rPr>
        <w:t>" considers the theme of betrayal and the relationship between the Western and non-Western worlds. Also like "The Lagoon," "</w:t>
      </w:r>
      <w:proofErr w:type="spellStart"/>
      <w:r w:rsidRPr="00927461">
        <w:rPr>
          <w:sz w:val="24"/>
          <w:szCs w:val="24"/>
        </w:rPr>
        <w:t>Karain</w:t>
      </w:r>
      <w:proofErr w:type="spellEnd"/>
      <w:r w:rsidRPr="00927461">
        <w:rPr>
          <w:sz w:val="24"/>
          <w:szCs w:val="24"/>
        </w:rPr>
        <w:t>" is one of Conrad's earliest frame narratives, albeit a more sophisticated one that anticipates Conrad's later important frame narratives. (</w:t>
      </w:r>
      <w:r w:rsidR="00187B44" w:rsidRPr="00B4527C">
        <w:rPr>
          <w:sz w:val="22"/>
        </w:rPr>
        <w:t>Peters</w:t>
      </w:r>
      <w:r w:rsidR="00187B44" w:rsidRPr="00927461">
        <w:rPr>
          <w:sz w:val="24"/>
          <w:szCs w:val="24"/>
        </w:rPr>
        <w:t xml:space="preserve"> </w:t>
      </w:r>
      <w:r w:rsidRPr="00927461">
        <w:rPr>
          <w:sz w:val="24"/>
          <w:szCs w:val="24"/>
        </w:rPr>
        <w:t>49)</w:t>
      </w:r>
    </w:p>
    <w:p w14:paraId="48A5EEB4" w14:textId="20C34BEE" w:rsidR="007976F1" w:rsidRDefault="007976F1" w:rsidP="007976F1">
      <w:pPr>
        <w:ind w:left="600" w:hangingChars="250" w:hanging="600"/>
        <w:rPr>
          <w:iCs/>
          <w:color w:val="000000" w:themeColor="text1"/>
          <w:sz w:val="24"/>
          <w:szCs w:val="24"/>
        </w:rPr>
      </w:pPr>
    </w:p>
    <w:p w14:paraId="7F44A972" w14:textId="1EA4EDFA" w:rsidR="007976F1" w:rsidRPr="007976F1" w:rsidRDefault="007976F1" w:rsidP="007976F1">
      <w:pPr>
        <w:ind w:left="600" w:hangingChars="250" w:hanging="600"/>
        <w:rPr>
          <w:iCs/>
          <w:color w:val="000000" w:themeColor="text1"/>
          <w:sz w:val="24"/>
          <w:szCs w:val="24"/>
        </w:rPr>
      </w:pPr>
      <w:r>
        <w:rPr>
          <w:rFonts w:hint="eastAsia"/>
          <w:iCs/>
          <w:color w:val="000000" w:themeColor="text1"/>
          <w:sz w:val="24"/>
          <w:szCs w:val="24"/>
        </w:rPr>
        <w:t>8</w:t>
      </w:r>
      <w:r>
        <w:rPr>
          <w:rFonts w:hint="eastAsia"/>
          <w:iCs/>
          <w:color w:val="000000" w:themeColor="text1"/>
          <w:sz w:val="24"/>
          <w:szCs w:val="24"/>
        </w:rPr>
        <w:t>．</w:t>
      </w:r>
    </w:p>
    <w:p w14:paraId="55AEC115" w14:textId="359F419C" w:rsidR="00927461" w:rsidRDefault="00927461" w:rsidP="00927461">
      <w:pPr>
        <w:rPr>
          <w:sz w:val="24"/>
          <w:szCs w:val="24"/>
        </w:rPr>
      </w:pPr>
      <w:r w:rsidRPr="00927461">
        <w:rPr>
          <w:sz w:val="24"/>
          <w:szCs w:val="24"/>
        </w:rPr>
        <w:t xml:space="preserve">And that's the end. </w:t>
      </w:r>
      <w:r w:rsidRPr="00D17ECD">
        <w:rPr>
          <w:sz w:val="24"/>
          <w:szCs w:val="24"/>
          <w:u w:val="single"/>
        </w:rPr>
        <w:t>He passes away under a cloud, inscrutable at heart, forgotten, unforgiven, and excessively romantic. Not in the wildest days of his boyish visions could he have seen the alluring shape of such an extraordinary success!</w:t>
      </w:r>
      <w:r w:rsidRPr="00927461">
        <w:rPr>
          <w:sz w:val="24"/>
          <w:szCs w:val="24"/>
        </w:rPr>
        <w:t xml:space="preserve"> For it may very w</w:t>
      </w:r>
      <w:r w:rsidRPr="00927461">
        <w:rPr>
          <w:rFonts w:hint="eastAsia"/>
          <w:sz w:val="24"/>
          <w:szCs w:val="24"/>
        </w:rPr>
        <w:t>ell be that in the short moment of his last proud and unflinching glance, he had beheld the face of that opportunity which, like an Eastern bride, had come veiled to his side. (</w:t>
      </w:r>
      <w:r w:rsidR="00187B44" w:rsidRPr="00187B44">
        <w:rPr>
          <w:i/>
          <w:iCs/>
          <w:sz w:val="24"/>
          <w:szCs w:val="24"/>
        </w:rPr>
        <w:t>Lord Jim</w:t>
      </w:r>
      <w:r w:rsidR="00187B44">
        <w:rPr>
          <w:sz w:val="24"/>
          <w:szCs w:val="24"/>
        </w:rPr>
        <w:t xml:space="preserve"> </w:t>
      </w:r>
      <w:r w:rsidRPr="00927461">
        <w:rPr>
          <w:rFonts w:hint="eastAsia"/>
          <w:sz w:val="24"/>
          <w:szCs w:val="24"/>
        </w:rPr>
        <w:t xml:space="preserve">416 </w:t>
      </w:r>
      <w:r w:rsidRPr="00927461">
        <w:rPr>
          <w:rFonts w:hint="eastAsia"/>
          <w:sz w:val="24"/>
          <w:szCs w:val="24"/>
        </w:rPr>
        <w:t>下線筆者</w:t>
      </w:r>
      <w:r w:rsidRPr="00927461">
        <w:rPr>
          <w:rFonts w:hint="eastAsia"/>
          <w:sz w:val="24"/>
          <w:szCs w:val="24"/>
        </w:rPr>
        <w:t>)</w:t>
      </w:r>
    </w:p>
    <w:p w14:paraId="291FCE80" w14:textId="3D046EF5" w:rsidR="007976F1" w:rsidRPr="007976F1" w:rsidRDefault="00927461" w:rsidP="00100AD6">
      <w:pPr>
        <w:ind w:left="600" w:hangingChars="250" w:hanging="600"/>
        <w:rPr>
          <w:iCs/>
          <w:color w:val="000000" w:themeColor="text1"/>
          <w:sz w:val="24"/>
          <w:szCs w:val="24"/>
        </w:rPr>
      </w:pPr>
      <w:r>
        <w:rPr>
          <w:rFonts w:hint="eastAsia"/>
          <w:iCs/>
          <w:color w:val="000000" w:themeColor="text1"/>
          <w:sz w:val="24"/>
          <w:szCs w:val="24"/>
        </w:rPr>
        <w:t xml:space="preserve"> </w:t>
      </w:r>
    </w:p>
    <w:p w14:paraId="08F0B1DB" w14:textId="77777777" w:rsidR="00D17ECD" w:rsidRDefault="00D17ECD" w:rsidP="00100AD6">
      <w:pPr>
        <w:ind w:left="600" w:hangingChars="250" w:hanging="600"/>
        <w:rPr>
          <w:iCs/>
          <w:color w:val="000000" w:themeColor="text1"/>
          <w:sz w:val="24"/>
          <w:szCs w:val="24"/>
        </w:rPr>
      </w:pPr>
      <w:r>
        <w:rPr>
          <w:rFonts w:hint="eastAsia"/>
          <w:iCs/>
          <w:color w:val="000000" w:themeColor="text1"/>
          <w:sz w:val="24"/>
          <w:szCs w:val="24"/>
        </w:rPr>
        <w:t>（結論）</w:t>
      </w:r>
    </w:p>
    <w:p w14:paraId="031A5051" w14:textId="336206A3" w:rsidR="00D17ECD" w:rsidRDefault="00D17ECD" w:rsidP="00100AD6">
      <w:pPr>
        <w:ind w:left="600" w:hangingChars="250" w:hanging="600"/>
        <w:rPr>
          <w:iCs/>
          <w:color w:val="000000" w:themeColor="text1"/>
          <w:sz w:val="24"/>
          <w:szCs w:val="24"/>
        </w:rPr>
      </w:pPr>
      <w:r w:rsidRPr="00D17ECD">
        <w:rPr>
          <w:rFonts w:hint="eastAsia"/>
          <w:iCs/>
          <w:color w:val="000000" w:themeColor="text1"/>
          <w:sz w:val="24"/>
          <w:szCs w:val="24"/>
        </w:rPr>
        <w:t>コンラッドの「マレーもの」の作品群においては、場面の孤立性、異文化の問題と土着性、</w:t>
      </w:r>
      <w:bookmarkStart w:id="1" w:name="_Hlk129379507"/>
    </w:p>
    <w:bookmarkEnd w:id="1"/>
    <w:p w14:paraId="72F0AEBD" w14:textId="518FFD61" w:rsidR="00D17ECD" w:rsidRPr="00D17ECD" w:rsidRDefault="00D17ECD" w:rsidP="00D17ECD">
      <w:pPr>
        <w:rPr>
          <w:rFonts w:hint="eastAsia"/>
          <w:iCs/>
          <w:color w:val="000000" w:themeColor="text1"/>
          <w:sz w:val="24"/>
          <w:szCs w:val="24"/>
        </w:rPr>
      </w:pPr>
      <w:r w:rsidRPr="00D17ECD">
        <w:rPr>
          <w:rFonts w:hint="eastAsia"/>
          <w:iCs/>
          <w:color w:val="000000" w:themeColor="text1"/>
          <w:sz w:val="24"/>
          <w:szCs w:val="24"/>
        </w:rPr>
        <w:t>秩序と混乱、秩序と混乱、裏切りと許し、の問題について検討してきた。しかし、一人の作家が書いている限りにおいて、コンラッド作品には、「アフリカもの」や他の作品も含め、多かれ少なかれ、以上のような要素は含まれているとも言え</w:t>
      </w:r>
      <w:r>
        <w:rPr>
          <w:rFonts w:hint="eastAsia"/>
          <w:iCs/>
          <w:color w:val="000000" w:themeColor="text1"/>
          <w:sz w:val="24"/>
          <w:szCs w:val="24"/>
        </w:rPr>
        <w:t>る</w:t>
      </w:r>
      <w:r w:rsidRPr="00D17ECD">
        <w:rPr>
          <w:rFonts w:hint="eastAsia"/>
          <w:iCs/>
          <w:color w:val="000000" w:themeColor="text1"/>
          <w:sz w:val="24"/>
          <w:szCs w:val="24"/>
        </w:rPr>
        <w:t>。しかし、マレーを舞台とした作品群にいえることは、西洋と現地との文化的な交わりが強いという点で</w:t>
      </w:r>
      <w:r>
        <w:rPr>
          <w:rFonts w:hint="eastAsia"/>
          <w:iCs/>
          <w:color w:val="000000" w:themeColor="text1"/>
          <w:sz w:val="24"/>
          <w:szCs w:val="24"/>
        </w:rPr>
        <w:t>ある</w:t>
      </w:r>
      <w:r w:rsidRPr="00D17ECD">
        <w:rPr>
          <w:rFonts w:hint="eastAsia"/>
          <w:iCs/>
          <w:color w:val="000000" w:themeColor="text1"/>
          <w:sz w:val="24"/>
          <w:szCs w:val="24"/>
        </w:rPr>
        <w:t>。おそらくコンラッドが船員時代に世界を巡った時に、最も多文化の混ざり合った地域だったといえるで</w:t>
      </w:r>
      <w:r>
        <w:rPr>
          <w:rFonts w:hint="eastAsia"/>
          <w:iCs/>
          <w:color w:val="000000" w:themeColor="text1"/>
          <w:sz w:val="24"/>
          <w:szCs w:val="24"/>
        </w:rPr>
        <w:t>あろう</w:t>
      </w:r>
      <w:r w:rsidRPr="00D17ECD">
        <w:rPr>
          <w:rFonts w:hint="eastAsia"/>
          <w:iCs/>
          <w:color w:val="000000" w:themeColor="text1"/>
          <w:sz w:val="24"/>
          <w:szCs w:val="24"/>
        </w:rPr>
        <w:t>。古くから西欧との交流があり、アラブやインドの商人、華僑の人々の文化が入り乱れ、植民地主義の時代はポルトガルやオランダ、イギリスという西欧の列強の支配を受ける時代を経験してい</w:t>
      </w:r>
      <w:r>
        <w:rPr>
          <w:rFonts w:hint="eastAsia"/>
          <w:iCs/>
          <w:color w:val="000000" w:themeColor="text1"/>
          <w:sz w:val="24"/>
          <w:szCs w:val="24"/>
        </w:rPr>
        <w:t>る地域である</w:t>
      </w:r>
      <w:r w:rsidRPr="00D17ECD">
        <w:rPr>
          <w:rFonts w:hint="eastAsia"/>
          <w:iCs/>
          <w:color w:val="000000" w:themeColor="text1"/>
          <w:sz w:val="24"/>
          <w:szCs w:val="24"/>
        </w:rPr>
        <w:t>。そうした意味で、作家が、最も文化の多様性と軋轢を感じた地域と言える。これにより、先ほどの特色、場面の孤立性、異文化の問題と土着性、秩序と混乱、秩序と混乱、裏切りと許し、の問題がより鮮明に表れているということは確かである。</w:t>
      </w:r>
    </w:p>
    <w:p w14:paraId="0AD2EB41" w14:textId="77777777" w:rsidR="00A44F40" w:rsidRDefault="00A44F40" w:rsidP="00100AD6">
      <w:pPr>
        <w:ind w:left="600" w:hangingChars="250" w:hanging="600"/>
        <w:rPr>
          <w:iCs/>
          <w:color w:val="000000" w:themeColor="text1"/>
          <w:sz w:val="24"/>
          <w:szCs w:val="24"/>
        </w:rPr>
      </w:pPr>
    </w:p>
    <w:p w14:paraId="7B25C293" w14:textId="27CD771E" w:rsidR="007530CD" w:rsidRPr="007530CD" w:rsidRDefault="008415F1" w:rsidP="007530CD">
      <w:pPr>
        <w:ind w:left="600" w:hangingChars="250" w:hanging="600"/>
        <w:rPr>
          <w:rFonts w:hint="eastAsia"/>
          <w:iCs/>
          <w:color w:val="000000" w:themeColor="text1"/>
          <w:sz w:val="24"/>
          <w:szCs w:val="24"/>
        </w:rPr>
      </w:pPr>
      <w:r>
        <w:rPr>
          <w:rFonts w:hint="eastAsia"/>
          <w:iCs/>
          <w:color w:val="000000" w:themeColor="text1"/>
          <w:sz w:val="24"/>
          <w:szCs w:val="24"/>
        </w:rPr>
        <w:t>参考文献</w:t>
      </w:r>
    </w:p>
    <w:p w14:paraId="3BC887AC" w14:textId="77777777" w:rsidR="00187B44" w:rsidRPr="00B4527C" w:rsidRDefault="00187B44" w:rsidP="00187B44">
      <w:pPr>
        <w:ind w:left="330" w:hangingChars="150" w:hanging="330"/>
        <w:jc w:val="left"/>
        <w:rPr>
          <w:sz w:val="22"/>
        </w:rPr>
      </w:pPr>
      <w:r w:rsidRPr="00B4527C">
        <w:rPr>
          <w:sz w:val="22"/>
        </w:rPr>
        <w:t xml:space="preserve">Batchelor, John.  </w:t>
      </w:r>
      <w:r w:rsidRPr="00B4527C">
        <w:rPr>
          <w:i/>
          <w:sz w:val="22"/>
        </w:rPr>
        <w:t>The Life of Joseph Conrad.</w:t>
      </w:r>
      <w:r w:rsidRPr="00B4527C">
        <w:rPr>
          <w:sz w:val="22"/>
        </w:rPr>
        <w:t xml:space="preserve"> Blackwell Critical Biographies. Oxford: Blackwell. 1994.</w:t>
      </w:r>
    </w:p>
    <w:p w14:paraId="7209214D" w14:textId="77777777" w:rsidR="00187B44" w:rsidRDefault="00187B44" w:rsidP="00187B44">
      <w:pPr>
        <w:ind w:left="330" w:hangingChars="150" w:hanging="330"/>
        <w:jc w:val="left"/>
        <w:rPr>
          <w:rFonts w:hint="eastAsia"/>
          <w:iCs/>
          <w:sz w:val="22"/>
        </w:rPr>
      </w:pPr>
      <w:proofErr w:type="spellStart"/>
      <w:r w:rsidRPr="00B4527C">
        <w:rPr>
          <w:sz w:val="22"/>
        </w:rPr>
        <w:t>Conrad,Joseph</w:t>
      </w:r>
      <w:proofErr w:type="spellEnd"/>
      <w:r w:rsidRPr="00B4527C">
        <w:rPr>
          <w:sz w:val="22"/>
        </w:rPr>
        <w:t>. “The Lagoon</w:t>
      </w:r>
      <w:r>
        <w:rPr>
          <w:rFonts w:hint="eastAsia"/>
          <w:sz w:val="22"/>
        </w:rPr>
        <w:t>.</w:t>
      </w:r>
      <w:r w:rsidRPr="00B4527C">
        <w:rPr>
          <w:sz w:val="22"/>
        </w:rPr>
        <w:t>”</w:t>
      </w:r>
      <w:r w:rsidRPr="00B4527C">
        <w:rPr>
          <w:i/>
          <w:iCs/>
          <w:sz w:val="22"/>
        </w:rPr>
        <w:t xml:space="preserve"> </w:t>
      </w:r>
      <w:r w:rsidRPr="00723C59">
        <w:rPr>
          <w:rFonts w:hint="eastAsia"/>
          <w:i/>
          <w:iCs/>
          <w:sz w:val="22"/>
        </w:rPr>
        <w:t>Tales of Unrest</w:t>
      </w:r>
      <w:r>
        <w:rPr>
          <w:rFonts w:hint="eastAsia"/>
          <w:i/>
          <w:iCs/>
          <w:sz w:val="22"/>
        </w:rPr>
        <w:t>,</w:t>
      </w:r>
      <w:r w:rsidRPr="00987E48">
        <w:rPr>
          <w:rFonts w:hint="eastAsia"/>
          <w:sz w:val="22"/>
        </w:rPr>
        <w:t xml:space="preserve"> </w:t>
      </w:r>
      <w:r w:rsidRPr="00987E48">
        <w:rPr>
          <w:sz w:val="22"/>
        </w:rPr>
        <w:t>The Medallion Edition of the Works of Joseph Conrad.</w:t>
      </w:r>
      <w:r w:rsidRPr="00B4527C">
        <w:rPr>
          <w:iCs/>
          <w:sz w:val="22"/>
        </w:rPr>
        <w:t xml:space="preserve"> Vol.1. London: Gresham, 1925.</w:t>
      </w:r>
    </w:p>
    <w:p w14:paraId="634F8719" w14:textId="77777777" w:rsidR="00187B44" w:rsidRPr="00B72184" w:rsidRDefault="00187B44" w:rsidP="00187B44">
      <w:pPr>
        <w:ind w:left="420" w:hangingChars="200" w:hanging="420"/>
        <w:rPr>
          <w:rFonts w:cs="Times New Roman"/>
          <w:iCs/>
          <w:color w:val="000000"/>
        </w:rPr>
      </w:pPr>
      <w:r w:rsidRPr="00B72184">
        <w:rPr>
          <w:rFonts w:cs="Times New Roman"/>
          <w:iCs/>
          <w:color w:val="000000"/>
        </w:rPr>
        <w:t>---.</w:t>
      </w:r>
      <w:r w:rsidRPr="00B72184">
        <w:rPr>
          <w:rFonts w:cs="Times New Roman"/>
          <w:i/>
          <w:color w:val="000000"/>
        </w:rPr>
        <w:t xml:space="preserve"> </w:t>
      </w:r>
      <w:r w:rsidRPr="00B72184">
        <w:rPr>
          <w:i/>
          <w:color w:val="000000"/>
        </w:rPr>
        <w:t>Lord Jim</w:t>
      </w:r>
      <w:r w:rsidRPr="00B72184">
        <w:rPr>
          <w:rFonts w:cs="Times New Roman"/>
          <w:i/>
          <w:iCs/>
          <w:color w:val="000000"/>
        </w:rPr>
        <w:t xml:space="preserve">: A Tale, </w:t>
      </w:r>
      <w:r w:rsidRPr="00B72184">
        <w:rPr>
          <w:rFonts w:cs="Times New Roman"/>
          <w:iCs/>
          <w:color w:val="000000"/>
        </w:rPr>
        <w:t>The Medallion Edition of the Works of Joseph Conrad.  Vol.</w:t>
      </w:r>
      <w:r>
        <w:rPr>
          <w:iCs/>
          <w:color w:val="000000"/>
        </w:rPr>
        <w:t>6</w:t>
      </w:r>
      <w:r w:rsidRPr="00B72184">
        <w:rPr>
          <w:rFonts w:cs="Times New Roman"/>
          <w:iCs/>
          <w:color w:val="000000"/>
        </w:rPr>
        <w:t>. London: Gresham, 1925.</w:t>
      </w:r>
      <w:r>
        <w:rPr>
          <w:rFonts w:cs="Times New Roman"/>
          <w:iCs/>
          <w:color w:val="000000"/>
        </w:rPr>
        <w:t xml:space="preserve"> </w:t>
      </w:r>
    </w:p>
    <w:p w14:paraId="138EEE27" w14:textId="77777777" w:rsidR="00187B44" w:rsidRPr="00B4527C" w:rsidRDefault="00187B44" w:rsidP="00187B44">
      <w:pPr>
        <w:ind w:left="660" w:hangingChars="300" w:hanging="660"/>
        <w:rPr>
          <w:sz w:val="22"/>
        </w:rPr>
      </w:pPr>
      <w:r w:rsidRPr="00B4527C">
        <w:rPr>
          <w:sz w:val="22"/>
        </w:rPr>
        <w:t xml:space="preserve">Dowden, Wilfred S. </w:t>
      </w:r>
      <w:r w:rsidRPr="00B4527C">
        <w:rPr>
          <w:i/>
          <w:sz w:val="22"/>
        </w:rPr>
        <w:t>Joseph Conrad: The Imaged Style.</w:t>
      </w:r>
      <w:r w:rsidRPr="00B4527C">
        <w:rPr>
          <w:sz w:val="22"/>
        </w:rPr>
        <w:t xml:space="preserve"> Nashville: Vanderbilt UP. 1970.</w:t>
      </w:r>
    </w:p>
    <w:p w14:paraId="6D531C04" w14:textId="77777777" w:rsidR="00187B44" w:rsidRPr="00B4527C" w:rsidRDefault="00187B44" w:rsidP="00187B44">
      <w:pPr>
        <w:ind w:left="660" w:hangingChars="300" w:hanging="660"/>
        <w:jc w:val="left"/>
        <w:rPr>
          <w:sz w:val="22"/>
        </w:rPr>
      </w:pPr>
      <w:r>
        <w:rPr>
          <w:rFonts w:hint="eastAsia"/>
          <w:sz w:val="22"/>
        </w:rPr>
        <w:t xml:space="preserve">Fraser, Gail. </w:t>
      </w:r>
      <w:r>
        <w:rPr>
          <w:sz w:val="22"/>
        </w:rPr>
        <w:t>“</w:t>
      </w:r>
      <w:r>
        <w:rPr>
          <w:rFonts w:hint="eastAsia"/>
          <w:sz w:val="22"/>
        </w:rPr>
        <w:t>The Short Fiction.</w:t>
      </w:r>
      <w:r>
        <w:rPr>
          <w:sz w:val="22"/>
        </w:rPr>
        <w:t>”</w:t>
      </w:r>
      <w:r>
        <w:rPr>
          <w:rFonts w:hint="eastAsia"/>
          <w:sz w:val="22"/>
        </w:rPr>
        <w:t xml:space="preserve">  E</w:t>
      </w:r>
      <w:r w:rsidRPr="00B4527C">
        <w:rPr>
          <w:sz w:val="22"/>
        </w:rPr>
        <w:t>d.</w:t>
      </w:r>
      <w:r w:rsidRPr="004B49F5">
        <w:rPr>
          <w:sz w:val="22"/>
        </w:rPr>
        <w:t xml:space="preserve"> </w:t>
      </w:r>
      <w:r w:rsidRPr="00B4527C">
        <w:rPr>
          <w:sz w:val="22"/>
        </w:rPr>
        <w:t xml:space="preserve">I.H </w:t>
      </w:r>
      <w:proofErr w:type="spellStart"/>
      <w:r w:rsidRPr="00B4527C">
        <w:rPr>
          <w:sz w:val="22"/>
        </w:rPr>
        <w:t>Stape</w:t>
      </w:r>
      <w:proofErr w:type="spellEnd"/>
      <w:r>
        <w:rPr>
          <w:rFonts w:hint="eastAsia"/>
          <w:sz w:val="22"/>
        </w:rPr>
        <w:t>.</w:t>
      </w:r>
      <w:r w:rsidRPr="00B4527C">
        <w:rPr>
          <w:sz w:val="22"/>
        </w:rPr>
        <w:t xml:space="preserve"> </w:t>
      </w:r>
      <w:r w:rsidRPr="00883DC6">
        <w:rPr>
          <w:i/>
          <w:sz w:val="22"/>
        </w:rPr>
        <w:t>The Cambridge Companion of Joseph Conrad</w:t>
      </w:r>
      <w:r w:rsidRPr="00B4527C">
        <w:rPr>
          <w:sz w:val="22"/>
        </w:rPr>
        <w:t>. Cambridge: Cambridge UP. 1996.</w:t>
      </w:r>
    </w:p>
    <w:p w14:paraId="2866BB18" w14:textId="77777777" w:rsidR="00187B44" w:rsidRPr="00B4527C" w:rsidRDefault="00187B44" w:rsidP="00187B44">
      <w:pPr>
        <w:ind w:left="660" w:hangingChars="300" w:hanging="660"/>
        <w:rPr>
          <w:sz w:val="22"/>
        </w:rPr>
      </w:pPr>
      <w:proofErr w:type="spellStart"/>
      <w:r w:rsidRPr="00B4527C">
        <w:rPr>
          <w:sz w:val="22"/>
        </w:rPr>
        <w:t>GoGwilt</w:t>
      </w:r>
      <w:proofErr w:type="spellEnd"/>
      <w:r w:rsidRPr="00B4527C">
        <w:rPr>
          <w:sz w:val="22"/>
        </w:rPr>
        <w:t xml:space="preserve">, Christopher. </w:t>
      </w:r>
      <w:r w:rsidRPr="00B4527C">
        <w:rPr>
          <w:i/>
          <w:sz w:val="22"/>
        </w:rPr>
        <w:t>The Invention of the West: Joseph Conrad and the Double-Mapping of Europe and Empire.</w:t>
      </w:r>
      <w:r w:rsidRPr="00B4527C">
        <w:rPr>
          <w:sz w:val="22"/>
        </w:rPr>
        <w:t xml:space="preserve"> Stanford: Stanford UP. 1995.</w:t>
      </w:r>
    </w:p>
    <w:p w14:paraId="08244217" w14:textId="77777777" w:rsidR="00187B44" w:rsidRDefault="00187B44" w:rsidP="00187B44">
      <w:pPr>
        <w:ind w:left="660" w:hangingChars="300" w:hanging="660"/>
        <w:rPr>
          <w:rFonts w:hint="eastAsia"/>
          <w:sz w:val="22"/>
        </w:rPr>
      </w:pPr>
      <w:r>
        <w:rPr>
          <w:rFonts w:hint="eastAsia"/>
          <w:sz w:val="22"/>
        </w:rPr>
        <w:t xml:space="preserve">Humphries, Reynolds. </w:t>
      </w:r>
      <w:r>
        <w:rPr>
          <w:sz w:val="22"/>
        </w:rPr>
        <w:t>“</w:t>
      </w:r>
      <w:proofErr w:type="spellStart"/>
      <w:r>
        <w:rPr>
          <w:rFonts w:hint="eastAsia"/>
          <w:sz w:val="22"/>
        </w:rPr>
        <w:t>Karain</w:t>
      </w:r>
      <w:proofErr w:type="spellEnd"/>
      <w:r>
        <w:rPr>
          <w:rFonts w:hint="eastAsia"/>
          <w:sz w:val="22"/>
        </w:rPr>
        <w:t>: A Memory. How to Spin a Yarn.</w:t>
      </w:r>
      <w:r>
        <w:rPr>
          <w:sz w:val="22"/>
        </w:rPr>
        <w:t>”</w:t>
      </w:r>
      <w:r>
        <w:rPr>
          <w:rFonts w:hint="eastAsia"/>
          <w:sz w:val="22"/>
        </w:rPr>
        <w:t xml:space="preserve"> E</w:t>
      </w:r>
      <w:r w:rsidRPr="00B4527C">
        <w:rPr>
          <w:sz w:val="22"/>
        </w:rPr>
        <w:t>d.</w:t>
      </w:r>
      <w:r w:rsidRPr="00BF42F6">
        <w:rPr>
          <w:sz w:val="22"/>
        </w:rPr>
        <w:t xml:space="preserve"> </w:t>
      </w:r>
      <w:r w:rsidRPr="00B4527C">
        <w:rPr>
          <w:sz w:val="22"/>
        </w:rPr>
        <w:t xml:space="preserve">Keith Carabine, </w:t>
      </w:r>
      <w:r w:rsidRPr="00B4527C">
        <w:rPr>
          <w:i/>
          <w:sz w:val="22"/>
        </w:rPr>
        <w:t>Joseph Conrad: Critical Assessments.</w:t>
      </w:r>
      <w:r w:rsidRPr="00B4527C">
        <w:rPr>
          <w:sz w:val="22"/>
        </w:rPr>
        <w:t xml:space="preserve"> The Helm Information: Critical Assessments of Writers in </w:t>
      </w:r>
      <w:r w:rsidRPr="00B4527C">
        <w:rPr>
          <w:sz w:val="22"/>
        </w:rPr>
        <w:lastRenderedPageBreak/>
        <w:t>English. The Banks: Helm Information. 1992.</w:t>
      </w:r>
    </w:p>
    <w:p w14:paraId="720832EF" w14:textId="77777777" w:rsidR="00187B44" w:rsidRPr="00B4527C" w:rsidRDefault="00187B44" w:rsidP="00187B44">
      <w:pPr>
        <w:ind w:left="770" w:hangingChars="350" w:hanging="770"/>
        <w:rPr>
          <w:i/>
          <w:sz w:val="22"/>
        </w:rPr>
      </w:pPr>
      <w:r w:rsidRPr="00B4527C">
        <w:rPr>
          <w:sz w:val="22"/>
        </w:rPr>
        <w:t xml:space="preserve">Karl, Frederick Karl. </w:t>
      </w:r>
      <w:r w:rsidRPr="00B4527C">
        <w:rPr>
          <w:i/>
          <w:sz w:val="22"/>
        </w:rPr>
        <w:t xml:space="preserve">A Reader’s Guide to Joseph Conrad.  </w:t>
      </w:r>
    </w:p>
    <w:p w14:paraId="3F96FF13" w14:textId="77777777" w:rsidR="00187B44" w:rsidRPr="00B4527C" w:rsidRDefault="00187B44" w:rsidP="00187B44">
      <w:pPr>
        <w:ind w:left="770" w:hangingChars="350" w:hanging="770"/>
        <w:rPr>
          <w:sz w:val="22"/>
        </w:rPr>
      </w:pPr>
      <w:r w:rsidRPr="00B4527C">
        <w:rPr>
          <w:sz w:val="22"/>
        </w:rPr>
        <w:t xml:space="preserve">      The Noonday P. 1960.</w:t>
      </w:r>
    </w:p>
    <w:p w14:paraId="1EC4464F" w14:textId="77777777" w:rsidR="00187B44" w:rsidRPr="00B4527C" w:rsidRDefault="00187B44" w:rsidP="00187B44">
      <w:pPr>
        <w:ind w:left="660" w:hangingChars="300" w:hanging="660"/>
        <w:jc w:val="left"/>
        <w:rPr>
          <w:sz w:val="22"/>
        </w:rPr>
      </w:pPr>
      <w:r w:rsidRPr="00B4527C">
        <w:rPr>
          <w:sz w:val="22"/>
        </w:rPr>
        <w:t xml:space="preserve">Knowles, Owen and Gene M. Moor, eds. </w:t>
      </w:r>
      <w:r w:rsidRPr="00B4527C">
        <w:rPr>
          <w:i/>
          <w:sz w:val="22"/>
        </w:rPr>
        <w:t xml:space="preserve">Oxford Reader’s Companion to Conrad. </w:t>
      </w:r>
      <w:r w:rsidRPr="00B4527C">
        <w:rPr>
          <w:sz w:val="22"/>
        </w:rPr>
        <w:t>Oxford: Oxford UP. 2000.</w:t>
      </w:r>
    </w:p>
    <w:p w14:paraId="6ACA0656" w14:textId="77777777" w:rsidR="00187B44" w:rsidRPr="00B4527C" w:rsidRDefault="00187B44" w:rsidP="00187B44">
      <w:pPr>
        <w:ind w:left="660" w:hangingChars="300" w:hanging="660"/>
        <w:rPr>
          <w:sz w:val="22"/>
        </w:rPr>
      </w:pPr>
      <w:r>
        <w:rPr>
          <w:rFonts w:hint="eastAsia"/>
          <w:sz w:val="22"/>
        </w:rPr>
        <w:t>Mann, T</w:t>
      </w:r>
      <w:r>
        <w:rPr>
          <w:sz w:val="22"/>
        </w:rPr>
        <w:t>h</w:t>
      </w:r>
      <w:r>
        <w:rPr>
          <w:rFonts w:hint="eastAsia"/>
          <w:sz w:val="22"/>
        </w:rPr>
        <w:t xml:space="preserve">omas. </w:t>
      </w:r>
      <w:r>
        <w:rPr>
          <w:sz w:val="22"/>
        </w:rPr>
        <w:t>“</w:t>
      </w:r>
      <w:r>
        <w:rPr>
          <w:rFonts w:hint="eastAsia"/>
          <w:sz w:val="22"/>
        </w:rPr>
        <w:t>Preface to</w:t>
      </w:r>
      <w:r w:rsidRPr="00901057">
        <w:rPr>
          <w:rFonts w:hint="eastAsia"/>
          <w:i/>
          <w:sz w:val="22"/>
        </w:rPr>
        <w:t xml:space="preserve"> T</w:t>
      </w:r>
      <w:r w:rsidRPr="00901057">
        <w:rPr>
          <w:i/>
          <w:sz w:val="22"/>
        </w:rPr>
        <w:t>h</w:t>
      </w:r>
      <w:r w:rsidRPr="00901057">
        <w:rPr>
          <w:rFonts w:hint="eastAsia"/>
          <w:i/>
          <w:sz w:val="22"/>
        </w:rPr>
        <w:t xml:space="preserve">e Secret </w:t>
      </w:r>
      <w:proofErr w:type="spellStart"/>
      <w:r w:rsidRPr="00901057">
        <w:rPr>
          <w:rFonts w:hint="eastAsia"/>
          <w:i/>
          <w:sz w:val="22"/>
        </w:rPr>
        <w:t>Agent</w:t>
      </w:r>
      <w:r>
        <w:rPr>
          <w:rFonts w:hint="eastAsia"/>
          <w:i/>
          <w:sz w:val="22"/>
        </w:rPr>
        <w:t>.</w:t>
      </w:r>
      <w:r>
        <w:rPr>
          <w:sz w:val="22"/>
        </w:rPr>
        <w:t>”</w:t>
      </w:r>
      <w:r>
        <w:rPr>
          <w:rFonts w:hint="eastAsia"/>
          <w:sz w:val="22"/>
        </w:rPr>
        <w:t>E</w:t>
      </w:r>
      <w:r w:rsidRPr="00B4527C">
        <w:rPr>
          <w:sz w:val="22"/>
        </w:rPr>
        <w:t>d</w:t>
      </w:r>
      <w:proofErr w:type="spellEnd"/>
      <w:r w:rsidRPr="00B4527C">
        <w:rPr>
          <w:sz w:val="22"/>
        </w:rPr>
        <w:t>.</w:t>
      </w:r>
      <w:r w:rsidRPr="00BF42F6">
        <w:rPr>
          <w:sz w:val="22"/>
        </w:rPr>
        <w:t xml:space="preserve"> </w:t>
      </w:r>
      <w:r w:rsidRPr="00B4527C">
        <w:rPr>
          <w:sz w:val="22"/>
        </w:rPr>
        <w:t xml:space="preserve">Keith Carabine, </w:t>
      </w:r>
      <w:r w:rsidRPr="00B4527C">
        <w:rPr>
          <w:i/>
          <w:sz w:val="22"/>
        </w:rPr>
        <w:t>Joseph Conrad: Critical Assessments.</w:t>
      </w:r>
      <w:r w:rsidRPr="00B4527C">
        <w:rPr>
          <w:sz w:val="22"/>
        </w:rPr>
        <w:t xml:space="preserve"> The Helm Information: Critical Assessments of Writers in English. The Banks: Helm Information. 1992.</w:t>
      </w:r>
    </w:p>
    <w:p w14:paraId="6361EF93" w14:textId="77777777" w:rsidR="00187B44" w:rsidRDefault="00187B44" w:rsidP="00187B44">
      <w:pPr>
        <w:ind w:left="660" w:hangingChars="300" w:hanging="660"/>
        <w:rPr>
          <w:rFonts w:hint="eastAsia"/>
          <w:sz w:val="22"/>
        </w:rPr>
      </w:pPr>
      <w:proofErr w:type="spellStart"/>
      <w:r>
        <w:rPr>
          <w:rFonts w:hint="eastAsia"/>
          <w:sz w:val="22"/>
        </w:rPr>
        <w:t>Mclauchen</w:t>
      </w:r>
      <w:proofErr w:type="spellEnd"/>
      <w:r>
        <w:rPr>
          <w:rFonts w:hint="eastAsia"/>
          <w:sz w:val="22"/>
        </w:rPr>
        <w:t xml:space="preserve">, Juliet. </w:t>
      </w:r>
      <w:r>
        <w:rPr>
          <w:sz w:val="22"/>
        </w:rPr>
        <w:t>“</w:t>
      </w:r>
      <w:r>
        <w:rPr>
          <w:rFonts w:hint="eastAsia"/>
          <w:sz w:val="22"/>
        </w:rPr>
        <w:t>Conrad</w:t>
      </w:r>
      <w:r>
        <w:rPr>
          <w:sz w:val="22"/>
        </w:rPr>
        <w:t>’</w:t>
      </w:r>
      <w:r>
        <w:rPr>
          <w:rFonts w:hint="eastAsia"/>
          <w:sz w:val="22"/>
        </w:rPr>
        <w:t xml:space="preserve">s </w:t>
      </w:r>
      <w:r>
        <w:rPr>
          <w:sz w:val="22"/>
        </w:rPr>
        <w:t>‘</w:t>
      </w:r>
      <w:r>
        <w:rPr>
          <w:rFonts w:hint="eastAsia"/>
          <w:sz w:val="22"/>
        </w:rPr>
        <w:t>Decivilized</w:t>
      </w:r>
      <w:r>
        <w:rPr>
          <w:sz w:val="22"/>
        </w:rPr>
        <w:t>’</w:t>
      </w:r>
      <w:r>
        <w:rPr>
          <w:rFonts w:hint="eastAsia"/>
          <w:sz w:val="22"/>
        </w:rPr>
        <w:t xml:space="preserve"> Cities.</w:t>
      </w:r>
      <w:r>
        <w:rPr>
          <w:sz w:val="22"/>
        </w:rPr>
        <w:t>”</w:t>
      </w:r>
      <w:r>
        <w:rPr>
          <w:rFonts w:hint="eastAsia"/>
          <w:sz w:val="22"/>
        </w:rPr>
        <w:t xml:space="preserve"> E</w:t>
      </w:r>
      <w:r w:rsidRPr="00B4527C">
        <w:rPr>
          <w:sz w:val="22"/>
        </w:rPr>
        <w:t>d. Gene M</w:t>
      </w:r>
      <w:r>
        <w:rPr>
          <w:rFonts w:hint="eastAsia"/>
          <w:sz w:val="22"/>
        </w:rPr>
        <w:t>.</w:t>
      </w:r>
      <w:r w:rsidRPr="00B4527C">
        <w:rPr>
          <w:sz w:val="22"/>
        </w:rPr>
        <w:t xml:space="preserve"> </w:t>
      </w:r>
      <w:r>
        <w:rPr>
          <w:sz w:val="22"/>
        </w:rPr>
        <w:t>Moore</w:t>
      </w:r>
      <w:r>
        <w:rPr>
          <w:rFonts w:hint="eastAsia"/>
          <w:sz w:val="22"/>
        </w:rPr>
        <w:t>.</w:t>
      </w:r>
      <w:r w:rsidRPr="00B4527C">
        <w:rPr>
          <w:i/>
          <w:sz w:val="22"/>
        </w:rPr>
        <w:t xml:space="preserve"> Conrad’s Cities: Essays for Hans van </w:t>
      </w:r>
      <w:proofErr w:type="spellStart"/>
      <w:r w:rsidRPr="00B4527C">
        <w:rPr>
          <w:i/>
          <w:sz w:val="22"/>
        </w:rPr>
        <w:t>Marle</w:t>
      </w:r>
      <w:proofErr w:type="spellEnd"/>
      <w:r w:rsidRPr="00B4527C">
        <w:rPr>
          <w:i/>
          <w:sz w:val="22"/>
        </w:rPr>
        <w:t>.</w:t>
      </w:r>
      <w:r w:rsidRPr="00B4527C">
        <w:rPr>
          <w:sz w:val="22"/>
        </w:rPr>
        <w:t xml:space="preserve"> Amsterdam: </w:t>
      </w:r>
      <w:proofErr w:type="spellStart"/>
      <w:r w:rsidRPr="00B4527C">
        <w:rPr>
          <w:sz w:val="22"/>
        </w:rPr>
        <w:t>Rodopi</w:t>
      </w:r>
      <w:proofErr w:type="spellEnd"/>
      <w:r w:rsidRPr="00B4527C">
        <w:rPr>
          <w:sz w:val="22"/>
        </w:rPr>
        <w:t>. 1992.</w:t>
      </w:r>
    </w:p>
    <w:p w14:paraId="3F30CE9E" w14:textId="77777777" w:rsidR="00187B44" w:rsidRPr="00B4527C" w:rsidRDefault="00187B44" w:rsidP="00187B44">
      <w:pPr>
        <w:ind w:left="660" w:hangingChars="300" w:hanging="660"/>
        <w:jc w:val="left"/>
        <w:rPr>
          <w:sz w:val="22"/>
        </w:rPr>
      </w:pPr>
      <w:r w:rsidRPr="00B4527C">
        <w:rPr>
          <w:sz w:val="22"/>
        </w:rPr>
        <w:t xml:space="preserve">Peters, John G.  </w:t>
      </w:r>
      <w:r w:rsidRPr="00B4527C">
        <w:rPr>
          <w:i/>
          <w:sz w:val="22"/>
        </w:rPr>
        <w:t>The Cambridge Introduction to Joseph Conrad.</w:t>
      </w:r>
      <w:r w:rsidRPr="00B4527C">
        <w:rPr>
          <w:sz w:val="22"/>
        </w:rPr>
        <w:t xml:space="preserve"> Cambridge Introductions to Literature. Cambridge: Cambridge UP. 2006.</w:t>
      </w:r>
    </w:p>
    <w:p w14:paraId="4E7352AC" w14:textId="77777777" w:rsidR="00187B44" w:rsidRPr="00B4527C" w:rsidRDefault="00187B44" w:rsidP="00187B44">
      <w:pPr>
        <w:ind w:left="660" w:hangingChars="300" w:hanging="660"/>
        <w:rPr>
          <w:sz w:val="22"/>
        </w:rPr>
      </w:pPr>
      <w:r>
        <w:rPr>
          <w:rFonts w:hint="eastAsia"/>
          <w:sz w:val="22"/>
        </w:rPr>
        <w:t xml:space="preserve">Watt, Cedric. </w:t>
      </w:r>
      <w:r>
        <w:rPr>
          <w:sz w:val="22"/>
        </w:rPr>
        <w:t>“</w:t>
      </w:r>
      <w:r>
        <w:rPr>
          <w:rFonts w:hint="eastAsia"/>
          <w:sz w:val="22"/>
        </w:rPr>
        <w:t>Conrad and the Myth of the Monstrous Town.</w:t>
      </w:r>
      <w:r>
        <w:rPr>
          <w:sz w:val="22"/>
        </w:rPr>
        <w:t>”</w:t>
      </w:r>
      <w:r>
        <w:rPr>
          <w:rFonts w:hint="eastAsia"/>
          <w:sz w:val="22"/>
        </w:rPr>
        <w:t xml:space="preserve"> E</w:t>
      </w:r>
      <w:r w:rsidRPr="00B4527C">
        <w:rPr>
          <w:sz w:val="22"/>
        </w:rPr>
        <w:t>d. Gene M</w:t>
      </w:r>
      <w:r>
        <w:rPr>
          <w:rFonts w:hint="eastAsia"/>
          <w:sz w:val="22"/>
        </w:rPr>
        <w:t>.</w:t>
      </w:r>
      <w:r w:rsidRPr="00B4527C">
        <w:rPr>
          <w:sz w:val="22"/>
        </w:rPr>
        <w:t xml:space="preserve"> </w:t>
      </w:r>
      <w:r>
        <w:rPr>
          <w:sz w:val="22"/>
        </w:rPr>
        <w:t>Moore</w:t>
      </w:r>
      <w:r>
        <w:rPr>
          <w:rFonts w:hint="eastAsia"/>
          <w:sz w:val="22"/>
        </w:rPr>
        <w:t>.</w:t>
      </w:r>
      <w:r w:rsidRPr="00B4527C">
        <w:rPr>
          <w:i/>
          <w:sz w:val="22"/>
        </w:rPr>
        <w:t xml:space="preserve"> Conrad’s Cities: Essays for Hans van </w:t>
      </w:r>
      <w:proofErr w:type="spellStart"/>
      <w:r w:rsidRPr="00B4527C">
        <w:rPr>
          <w:i/>
          <w:sz w:val="22"/>
        </w:rPr>
        <w:t>Marle</w:t>
      </w:r>
      <w:proofErr w:type="spellEnd"/>
      <w:r w:rsidRPr="00B4527C">
        <w:rPr>
          <w:i/>
          <w:sz w:val="22"/>
        </w:rPr>
        <w:t>.</w:t>
      </w:r>
      <w:r w:rsidRPr="00B4527C">
        <w:rPr>
          <w:sz w:val="22"/>
        </w:rPr>
        <w:t xml:space="preserve"> Amsterdam: </w:t>
      </w:r>
      <w:proofErr w:type="spellStart"/>
      <w:r w:rsidRPr="00B4527C">
        <w:rPr>
          <w:sz w:val="22"/>
        </w:rPr>
        <w:t>Rodopi</w:t>
      </w:r>
      <w:proofErr w:type="spellEnd"/>
      <w:r w:rsidRPr="00B4527C">
        <w:rPr>
          <w:sz w:val="22"/>
        </w:rPr>
        <w:t>. 1992.</w:t>
      </w:r>
    </w:p>
    <w:p w14:paraId="39377111" w14:textId="77777777" w:rsidR="00187B44" w:rsidRPr="00B4527C" w:rsidRDefault="00187B44" w:rsidP="00187B44">
      <w:pPr>
        <w:ind w:left="660" w:hangingChars="300" w:hanging="660"/>
        <w:jc w:val="left"/>
        <w:rPr>
          <w:sz w:val="22"/>
        </w:rPr>
      </w:pPr>
      <w:proofErr w:type="spellStart"/>
      <w:r w:rsidRPr="00B4527C">
        <w:rPr>
          <w:sz w:val="22"/>
        </w:rPr>
        <w:t>Yeow</w:t>
      </w:r>
      <w:proofErr w:type="spellEnd"/>
      <w:r w:rsidRPr="00B4527C">
        <w:rPr>
          <w:sz w:val="22"/>
        </w:rPr>
        <w:t xml:space="preserve">, Agnes. S.K.  </w:t>
      </w:r>
      <w:r w:rsidRPr="00B4527C">
        <w:rPr>
          <w:i/>
          <w:sz w:val="22"/>
        </w:rPr>
        <w:t>Conrad’s Eastern Vision: A Vain and Floating Appearance</w:t>
      </w:r>
      <w:r w:rsidRPr="00B4527C">
        <w:rPr>
          <w:sz w:val="22"/>
        </w:rPr>
        <w:t xml:space="preserve">. </w:t>
      </w:r>
      <w:proofErr w:type="spellStart"/>
      <w:r w:rsidRPr="00B4527C">
        <w:rPr>
          <w:sz w:val="22"/>
        </w:rPr>
        <w:t>Houndmills</w:t>
      </w:r>
      <w:proofErr w:type="spellEnd"/>
      <w:r w:rsidRPr="00B4527C">
        <w:rPr>
          <w:sz w:val="22"/>
        </w:rPr>
        <w:t>: Palgrave Macmillan. 2009.</w:t>
      </w:r>
    </w:p>
    <w:p w14:paraId="1EF97830" w14:textId="77777777" w:rsidR="00187B44" w:rsidRPr="00B4527C" w:rsidRDefault="00187B44" w:rsidP="00187B44">
      <w:pPr>
        <w:rPr>
          <w:sz w:val="22"/>
        </w:rPr>
      </w:pPr>
    </w:p>
    <w:p w14:paraId="63848933" w14:textId="77777777" w:rsidR="00187B44" w:rsidRPr="00B4527C" w:rsidRDefault="00187B44" w:rsidP="00187B44">
      <w:pPr>
        <w:rPr>
          <w:sz w:val="22"/>
        </w:rPr>
      </w:pPr>
    </w:p>
    <w:p w14:paraId="0060D85B" w14:textId="77777777" w:rsidR="007530CD" w:rsidRPr="00B4527C" w:rsidRDefault="007530CD" w:rsidP="007530CD">
      <w:pPr>
        <w:rPr>
          <w:sz w:val="22"/>
        </w:rPr>
      </w:pPr>
    </w:p>
    <w:p w14:paraId="1E58DE32" w14:textId="77777777" w:rsidR="007530CD" w:rsidRPr="00B4527C" w:rsidRDefault="007530CD" w:rsidP="007530CD">
      <w:pPr>
        <w:rPr>
          <w:sz w:val="22"/>
        </w:rPr>
      </w:pPr>
    </w:p>
    <w:p w14:paraId="5250F46A" w14:textId="77777777" w:rsidR="007530CD" w:rsidRPr="00B4527C" w:rsidRDefault="007530CD" w:rsidP="007530CD">
      <w:pPr>
        <w:rPr>
          <w:sz w:val="22"/>
        </w:rPr>
      </w:pPr>
    </w:p>
    <w:p w14:paraId="06BD5CFB" w14:textId="77777777" w:rsidR="007530CD" w:rsidRPr="00B4527C" w:rsidRDefault="007530CD" w:rsidP="007530CD">
      <w:pPr>
        <w:rPr>
          <w:sz w:val="22"/>
        </w:rPr>
      </w:pPr>
    </w:p>
    <w:sectPr w:rsidR="007530CD" w:rsidRPr="00B4527C" w:rsidSect="00CF68BF">
      <w:pgSz w:w="11906" w:h="16838"/>
      <w:pgMar w:top="1021" w:right="1077" w:bottom="1021" w:left="1077" w:header="851" w:footer="992" w:gutter="0"/>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FE6E2" w14:textId="77777777" w:rsidR="00381793" w:rsidRDefault="00381793" w:rsidP="003A69AE">
      <w:r>
        <w:separator/>
      </w:r>
    </w:p>
  </w:endnote>
  <w:endnote w:type="continuationSeparator" w:id="0">
    <w:p w14:paraId="55A4CC6F" w14:textId="77777777" w:rsidR="00381793" w:rsidRDefault="00381793" w:rsidP="003A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73099" w14:textId="77777777" w:rsidR="00381793" w:rsidRDefault="00381793" w:rsidP="003A69AE">
      <w:r>
        <w:separator/>
      </w:r>
    </w:p>
  </w:footnote>
  <w:footnote w:type="continuationSeparator" w:id="0">
    <w:p w14:paraId="3C519533" w14:textId="77777777" w:rsidR="00381793" w:rsidRDefault="00381793" w:rsidP="003A69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6AB"/>
    <w:rsid w:val="000767CD"/>
    <w:rsid w:val="000C64EF"/>
    <w:rsid w:val="000D71C6"/>
    <w:rsid w:val="00100AD6"/>
    <w:rsid w:val="00182B52"/>
    <w:rsid w:val="00187B44"/>
    <w:rsid w:val="001D5F90"/>
    <w:rsid w:val="001E0C60"/>
    <w:rsid w:val="00242690"/>
    <w:rsid w:val="003327EB"/>
    <w:rsid w:val="00381793"/>
    <w:rsid w:val="0039307E"/>
    <w:rsid w:val="003A69AE"/>
    <w:rsid w:val="003B3511"/>
    <w:rsid w:val="003B48AC"/>
    <w:rsid w:val="003D2891"/>
    <w:rsid w:val="0042198B"/>
    <w:rsid w:val="00476287"/>
    <w:rsid w:val="005753B1"/>
    <w:rsid w:val="00640E05"/>
    <w:rsid w:val="006767FC"/>
    <w:rsid w:val="00676B26"/>
    <w:rsid w:val="007530CD"/>
    <w:rsid w:val="007976F1"/>
    <w:rsid w:val="007B7173"/>
    <w:rsid w:val="007F2D75"/>
    <w:rsid w:val="008415F1"/>
    <w:rsid w:val="00927461"/>
    <w:rsid w:val="009D172C"/>
    <w:rsid w:val="00A13E36"/>
    <w:rsid w:val="00A25EBA"/>
    <w:rsid w:val="00A44F40"/>
    <w:rsid w:val="00A611E6"/>
    <w:rsid w:val="00A953CA"/>
    <w:rsid w:val="00C43274"/>
    <w:rsid w:val="00C946AB"/>
    <w:rsid w:val="00CF68BF"/>
    <w:rsid w:val="00D17ECD"/>
    <w:rsid w:val="00DB3DDB"/>
    <w:rsid w:val="00E52A36"/>
    <w:rsid w:val="00E75837"/>
    <w:rsid w:val="00EB3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DD93FF"/>
  <w15:chartTrackingRefBased/>
  <w15:docId w15:val="{06A70A38-7A27-4F7A-AF42-E76E6295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74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D172C"/>
  </w:style>
  <w:style w:type="character" w:customStyle="1" w:styleId="a4">
    <w:name w:val="日付 (文字)"/>
    <w:basedOn w:val="a0"/>
    <w:link w:val="a3"/>
    <w:uiPriority w:val="99"/>
    <w:semiHidden/>
    <w:rsid w:val="009D172C"/>
  </w:style>
  <w:style w:type="character" w:styleId="a5">
    <w:name w:val="Hyperlink"/>
    <w:basedOn w:val="a0"/>
    <w:uiPriority w:val="99"/>
    <w:unhideWhenUsed/>
    <w:rsid w:val="007B7173"/>
    <w:rPr>
      <w:color w:val="0563C1" w:themeColor="hyperlink"/>
      <w:u w:val="single"/>
    </w:rPr>
  </w:style>
  <w:style w:type="paragraph" w:styleId="a6">
    <w:name w:val="header"/>
    <w:basedOn w:val="a"/>
    <w:link w:val="a7"/>
    <w:uiPriority w:val="99"/>
    <w:unhideWhenUsed/>
    <w:rsid w:val="003A69AE"/>
    <w:pPr>
      <w:tabs>
        <w:tab w:val="center" w:pos="4252"/>
        <w:tab w:val="right" w:pos="8504"/>
      </w:tabs>
      <w:snapToGrid w:val="0"/>
    </w:pPr>
  </w:style>
  <w:style w:type="character" w:customStyle="1" w:styleId="a7">
    <w:name w:val="ヘッダー (文字)"/>
    <w:basedOn w:val="a0"/>
    <w:link w:val="a6"/>
    <w:uiPriority w:val="99"/>
    <w:rsid w:val="003A69AE"/>
  </w:style>
  <w:style w:type="paragraph" w:styleId="a8">
    <w:name w:val="footer"/>
    <w:basedOn w:val="a"/>
    <w:link w:val="a9"/>
    <w:uiPriority w:val="99"/>
    <w:unhideWhenUsed/>
    <w:rsid w:val="003A69AE"/>
    <w:pPr>
      <w:tabs>
        <w:tab w:val="center" w:pos="4252"/>
        <w:tab w:val="right" w:pos="8504"/>
      </w:tabs>
      <w:snapToGrid w:val="0"/>
    </w:pPr>
  </w:style>
  <w:style w:type="character" w:customStyle="1" w:styleId="a9">
    <w:name w:val="フッター (文字)"/>
    <w:basedOn w:val="a0"/>
    <w:link w:val="a8"/>
    <w:uiPriority w:val="99"/>
    <w:rsid w:val="003A69AE"/>
  </w:style>
  <w:style w:type="paragraph" w:styleId="aa">
    <w:name w:val="Balloon Text"/>
    <w:basedOn w:val="a"/>
    <w:link w:val="ab"/>
    <w:uiPriority w:val="99"/>
    <w:semiHidden/>
    <w:unhideWhenUsed/>
    <w:rsid w:val="000D71C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D71C6"/>
    <w:rPr>
      <w:rFonts w:asciiTheme="majorHAnsi" w:eastAsiaTheme="majorEastAsia" w:hAnsiTheme="majorHAnsi" w:cstheme="majorBidi"/>
      <w:sz w:val="18"/>
      <w:szCs w:val="18"/>
    </w:rPr>
  </w:style>
  <w:style w:type="character" w:styleId="ac">
    <w:name w:val="Unresolved Mention"/>
    <w:basedOn w:val="a0"/>
    <w:uiPriority w:val="99"/>
    <w:semiHidden/>
    <w:unhideWhenUsed/>
    <w:rsid w:val="00076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95541">
      <w:bodyDiv w:val="1"/>
      <w:marLeft w:val="0"/>
      <w:marRight w:val="0"/>
      <w:marTop w:val="0"/>
      <w:marBottom w:val="0"/>
      <w:divBdr>
        <w:top w:val="none" w:sz="0" w:space="0" w:color="auto"/>
        <w:left w:val="none" w:sz="0" w:space="0" w:color="auto"/>
        <w:bottom w:val="none" w:sz="0" w:space="0" w:color="auto"/>
        <w:right w:val="none" w:sz="0" w:space="0" w:color="auto"/>
      </w:divBdr>
    </w:div>
    <w:div w:id="574704773">
      <w:bodyDiv w:val="1"/>
      <w:marLeft w:val="0"/>
      <w:marRight w:val="0"/>
      <w:marTop w:val="0"/>
      <w:marBottom w:val="0"/>
      <w:divBdr>
        <w:top w:val="none" w:sz="0" w:space="0" w:color="auto"/>
        <w:left w:val="none" w:sz="0" w:space="0" w:color="auto"/>
        <w:bottom w:val="none" w:sz="0" w:space="0" w:color="auto"/>
        <w:right w:val="none" w:sz="0" w:space="0" w:color="auto"/>
      </w:divBdr>
    </w:div>
    <w:div w:id="915473497">
      <w:bodyDiv w:val="1"/>
      <w:marLeft w:val="0"/>
      <w:marRight w:val="0"/>
      <w:marTop w:val="0"/>
      <w:marBottom w:val="0"/>
      <w:divBdr>
        <w:top w:val="none" w:sz="0" w:space="0" w:color="auto"/>
        <w:left w:val="none" w:sz="0" w:space="0" w:color="auto"/>
        <w:bottom w:val="none" w:sz="0" w:space="0" w:color="auto"/>
        <w:right w:val="none" w:sz="0" w:space="0" w:color="auto"/>
      </w:divBdr>
    </w:div>
    <w:div w:id="1254972952">
      <w:bodyDiv w:val="1"/>
      <w:marLeft w:val="0"/>
      <w:marRight w:val="0"/>
      <w:marTop w:val="0"/>
      <w:marBottom w:val="0"/>
      <w:divBdr>
        <w:top w:val="none" w:sz="0" w:space="0" w:color="auto"/>
        <w:left w:val="none" w:sz="0" w:space="0" w:color="auto"/>
        <w:bottom w:val="none" w:sz="0" w:space="0" w:color="auto"/>
        <w:right w:val="none" w:sz="0" w:space="0" w:color="auto"/>
      </w:divBdr>
    </w:div>
    <w:div w:id="1299535835">
      <w:bodyDiv w:val="1"/>
      <w:marLeft w:val="0"/>
      <w:marRight w:val="0"/>
      <w:marTop w:val="0"/>
      <w:marBottom w:val="0"/>
      <w:divBdr>
        <w:top w:val="none" w:sz="0" w:space="0" w:color="auto"/>
        <w:left w:val="none" w:sz="0" w:space="0" w:color="auto"/>
        <w:bottom w:val="none" w:sz="0" w:space="0" w:color="auto"/>
        <w:right w:val="none" w:sz="0" w:space="0" w:color="auto"/>
      </w:divBdr>
    </w:div>
    <w:div w:id="1456631990">
      <w:bodyDiv w:val="1"/>
      <w:marLeft w:val="0"/>
      <w:marRight w:val="0"/>
      <w:marTop w:val="0"/>
      <w:marBottom w:val="0"/>
      <w:divBdr>
        <w:top w:val="none" w:sz="0" w:space="0" w:color="auto"/>
        <w:left w:val="none" w:sz="0" w:space="0" w:color="auto"/>
        <w:bottom w:val="none" w:sz="0" w:space="0" w:color="auto"/>
        <w:right w:val="none" w:sz="0" w:space="0" w:color="auto"/>
      </w:divBdr>
    </w:div>
    <w:div w:id="1679388459">
      <w:bodyDiv w:val="1"/>
      <w:marLeft w:val="0"/>
      <w:marRight w:val="0"/>
      <w:marTop w:val="0"/>
      <w:marBottom w:val="0"/>
      <w:divBdr>
        <w:top w:val="none" w:sz="0" w:space="0" w:color="auto"/>
        <w:left w:val="none" w:sz="0" w:space="0" w:color="auto"/>
        <w:bottom w:val="none" w:sz="0" w:space="0" w:color="auto"/>
        <w:right w:val="none" w:sz="0" w:space="0" w:color="auto"/>
      </w:divBdr>
    </w:div>
    <w:div w:id="1728140788">
      <w:bodyDiv w:val="1"/>
      <w:marLeft w:val="0"/>
      <w:marRight w:val="0"/>
      <w:marTop w:val="0"/>
      <w:marBottom w:val="0"/>
      <w:divBdr>
        <w:top w:val="none" w:sz="0" w:space="0" w:color="auto"/>
        <w:left w:val="none" w:sz="0" w:space="0" w:color="auto"/>
        <w:bottom w:val="none" w:sz="0" w:space="0" w:color="auto"/>
        <w:right w:val="none" w:sz="0" w:space="0" w:color="auto"/>
      </w:divBdr>
    </w:div>
    <w:div w:id="186851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1076</Words>
  <Characters>6139</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wata-hi2022@outlook.jp</cp:lastModifiedBy>
  <cp:revision>4</cp:revision>
  <cp:lastPrinted>2021-03-12T11:28:00Z</cp:lastPrinted>
  <dcterms:created xsi:type="dcterms:W3CDTF">2021-03-12T11:28:00Z</dcterms:created>
  <dcterms:modified xsi:type="dcterms:W3CDTF">2023-03-10T13:26:00Z</dcterms:modified>
</cp:coreProperties>
</file>